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80F9" w14:textId="60C67626" w:rsidR="003269DE" w:rsidRDefault="003269DE" w:rsidP="003269DE">
      <w:pPr>
        <w:pStyle w:val="zhlav-odbor"/>
        <w:spacing w:before="100" w:beforeAutospacing="1" w:line="360" w:lineRule="auto"/>
        <w:jc w:val="center"/>
        <w:rPr>
          <w:rFonts w:ascii="Times New Roman" w:hAnsi="Times New Roman" w:cs="Times New Roman"/>
          <w:bCs w:val="0"/>
          <w:color w:val="auto"/>
          <w:sz w:val="32"/>
          <w:szCs w:val="32"/>
        </w:rPr>
      </w:pPr>
      <w:r w:rsidRPr="003269DE">
        <w:rPr>
          <w:rFonts w:ascii="Times New Roman" w:hAnsi="Times New Roman" w:cs="Times New Roman"/>
          <w:bCs w:val="0"/>
          <w:color w:val="auto"/>
          <w:sz w:val="32"/>
          <w:szCs w:val="32"/>
          <w:highlight w:val="yellow"/>
        </w:rPr>
        <w:t>XX</w:t>
      </w:r>
      <w:r>
        <w:rPr>
          <w:rFonts w:ascii="Times New Roman" w:hAnsi="Times New Roman" w:cs="Times New Roman"/>
          <w:bCs w:val="0"/>
          <w:color w:val="auto"/>
          <w:sz w:val="32"/>
          <w:szCs w:val="32"/>
        </w:rPr>
        <w:t>.</w:t>
      </w:r>
    </w:p>
    <w:p w14:paraId="001D0523" w14:textId="38AF7017" w:rsidR="00C625A5" w:rsidRPr="00A75859" w:rsidRDefault="00C625A5" w:rsidP="003269DE">
      <w:pPr>
        <w:pStyle w:val="zhlav-odbor"/>
        <w:spacing w:before="100" w:beforeAutospacing="1" w:line="360" w:lineRule="auto"/>
        <w:jc w:val="center"/>
        <w:rPr>
          <w:rFonts w:ascii="Times New Roman" w:hAnsi="Times New Roman" w:cs="Times New Roman"/>
          <w:color w:val="auto"/>
          <w:sz w:val="32"/>
          <w:szCs w:val="32"/>
        </w:rPr>
      </w:pPr>
      <w:r w:rsidRPr="00A75859">
        <w:rPr>
          <w:rFonts w:ascii="Times New Roman" w:hAnsi="Times New Roman" w:cs="Times New Roman"/>
          <w:bCs w:val="0"/>
          <w:color w:val="auto"/>
          <w:sz w:val="32"/>
          <w:szCs w:val="32"/>
        </w:rPr>
        <w:t>Nařízení</w:t>
      </w:r>
      <w:r w:rsidR="00C310F6" w:rsidRPr="00A75859">
        <w:rPr>
          <w:rFonts w:ascii="Times New Roman" w:hAnsi="Times New Roman" w:cs="Times New Roman"/>
          <w:color w:val="auto"/>
          <w:sz w:val="32"/>
          <w:szCs w:val="32"/>
        </w:rPr>
        <w:t>,</w:t>
      </w:r>
    </w:p>
    <w:p w14:paraId="745AB5ED" w14:textId="31222AE5" w:rsidR="00C625A5" w:rsidRPr="003269DE" w:rsidRDefault="00B358E7" w:rsidP="003269DE">
      <w:pPr>
        <w:pStyle w:val="zhlav-odbor"/>
        <w:spacing w:before="100" w:beforeAutospacing="1" w:line="276" w:lineRule="auto"/>
        <w:jc w:val="center"/>
        <w:rPr>
          <w:rFonts w:ascii="Times New Roman" w:hAnsi="Times New Roman" w:cs="Times New Roman"/>
          <w:bCs w:val="0"/>
          <w:caps w:val="0"/>
          <w:color w:val="auto"/>
          <w:sz w:val="28"/>
          <w:szCs w:val="28"/>
        </w:rPr>
      </w:pPr>
      <w:bookmarkStart w:id="0" w:name="_Hlk57995730"/>
      <w:r w:rsidRPr="003269DE">
        <w:rPr>
          <w:rFonts w:ascii="Times New Roman" w:hAnsi="Times New Roman" w:cs="Times New Roman"/>
          <w:bCs w:val="0"/>
          <w:caps w:val="0"/>
          <w:color w:val="auto"/>
          <w:sz w:val="28"/>
          <w:szCs w:val="28"/>
        </w:rPr>
        <w:t>kterým se vymezují oblasti</w:t>
      </w:r>
      <w:r w:rsidR="00874471" w:rsidRPr="003269DE">
        <w:rPr>
          <w:rFonts w:ascii="Times New Roman" w:hAnsi="Times New Roman" w:cs="Times New Roman"/>
          <w:bCs w:val="0"/>
          <w:caps w:val="0"/>
          <w:color w:val="auto"/>
          <w:sz w:val="28"/>
          <w:szCs w:val="28"/>
        </w:rPr>
        <w:t xml:space="preserve"> </w:t>
      </w:r>
      <w:r w:rsidR="003269DE" w:rsidRPr="003269DE">
        <w:rPr>
          <w:rFonts w:ascii="Times New Roman" w:hAnsi="Times New Roman" w:cs="Times New Roman"/>
          <w:bCs w:val="0"/>
          <w:caps w:val="0"/>
          <w:color w:val="auto"/>
          <w:sz w:val="28"/>
          <w:szCs w:val="28"/>
        </w:rPr>
        <w:t>hlavního města Prahy</w:t>
      </w:r>
      <w:r w:rsidRPr="003269DE">
        <w:rPr>
          <w:rFonts w:ascii="Times New Roman" w:hAnsi="Times New Roman" w:cs="Times New Roman"/>
          <w:bCs w:val="0"/>
          <w:caps w:val="0"/>
          <w:color w:val="auto"/>
          <w:sz w:val="28"/>
          <w:szCs w:val="28"/>
        </w:rPr>
        <w:t xml:space="preserve">, ve kterých lze místní komunikace nebo jejich určené úseky užít k stání silničních motorových vozidel </w:t>
      </w:r>
      <w:r w:rsidR="00874471" w:rsidRPr="003269DE">
        <w:rPr>
          <w:rFonts w:ascii="Times New Roman" w:hAnsi="Times New Roman" w:cs="Times New Roman"/>
          <w:bCs w:val="0"/>
          <w:caps w:val="0"/>
          <w:color w:val="auto"/>
          <w:sz w:val="28"/>
          <w:szCs w:val="28"/>
        </w:rPr>
        <w:t>za cenu sjednanou v souladu s cenovými předpis</w:t>
      </w:r>
      <w:bookmarkEnd w:id="0"/>
      <w:r w:rsidR="00874471" w:rsidRPr="003269DE">
        <w:rPr>
          <w:rFonts w:ascii="Times New Roman" w:hAnsi="Times New Roman" w:cs="Times New Roman"/>
          <w:bCs w:val="0"/>
          <w:caps w:val="0"/>
          <w:color w:val="auto"/>
          <w:sz w:val="28"/>
          <w:szCs w:val="28"/>
        </w:rPr>
        <w:t>y</w:t>
      </w:r>
    </w:p>
    <w:p w14:paraId="5F4D46FB" w14:textId="77777777" w:rsidR="003269DE" w:rsidRDefault="003269DE" w:rsidP="00B358E7">
      <w:pPr>
        <w:tabs>
          <w:tab w:val="left" w:pos="567"/>
        </w:tabs>
        <w:spacing w:before="120"/>
      </w:pPr>
    </w:p>
    <w:p w14:paraId="2BC2D1DC" w14:textId="5F233056" w:rsidR="00B358E7" w:rsidRPr="00A75859" w:rsidRDefault="00B358E7" w:rsidP="00B358E7">
      <w:pPr>
        <w:tabs>
          <w:tab w:val="left" w:pos="567"/>
        </w:tabs>
        <w:spacing w:before="120"/>
      </w:pPr>
      <w:r w:rsidRPr="00A75859">
        <w:t xml:space="preserve">Rada </w:t>
      </w:r>
      <w:r w:rsidR="003269DE">
        <w:t>hlavního města Prahy s</w:t>
      </w:r>
      <w:r w:rsidR="00C10425">
        <w:t xml:space="preserve">e usnesla </w:t>
      </w:r>
      <w:r w:rsidR="003269DE">
        <w:t xml:space="preserve">dne </w:t>
      </w:r>
      <w:r w:rsidR="003269DE" w:rsidRPr="003269DE">
        <w:rPr>
          <w:highlight w:val="yellow"/>
        </w:rPr>
        <w:t>XX</w:t>
      </w:r>
      <w:r w:rsidR="003269DE">
        <w:t xml:space="preserve">. </w:t>
      </w:r>
      <w:r w:rsidR="003269DE" w:rsidRPr="003269DE">
        <w:rPr>
          <w:highlight w:val="yellow"/>
        </w:rPr>
        <w:t>XX</w:t>
      </w:r>
      <w:r w:rsidR="003269DE">
        <w:t xml:space="preserve">. </w:t>
      </w:r>
      <w:r w:rsidR="003269DE" w:rsidRPr="003269DE">
        <w:rPr>
          <w:highlight w:val="yellow"/>
        </w:rPr>
        <w:t>XXXX</w:t>
      </w:r>
      <w:r w:rsidR="003269DE">
        <w:t xml:space="preserve"> </w:t>
      </w:r>
      <w:r w:rsidR="00C10425">
        <w:t>vydat dle ustanovení</w:t>
      </w:r>
      <w:r w:rsidR="003B3E72">
        <w:t xml:space="preserve"> </w:t>
      </w:r>
      <w:r w:rsidRPr="00A75859">
        <w:t>§ </w:t>
      </w:r>
      <w:r w:rsidR="003269DE">
        <w:t>44</w:t>
      </w:r>
      <w:r w:rsidRPr="00A75859">
        <w:t xml:space="preserve"> odst.</w:t>
      </w:r>
      <w:r w:rsidR="003B3E72">
        <w:t> </w:t>
      </w:r>
      <w:r w:rsidR="003269DE">
        <w:t>2</w:t>
      </w:r>
      <w:r w:rsidRPr="00A75859">
        <w:t xml:space="preserve"> </w:t>
      </w:r>
      <w:r w:rsidR="003269DE">
        <w:t>zákona č. 131/2000 Sb., o hlavním městě Praze, ve znění pozdějších předpisů, a § 23 odst. 1 písm. a) a c) zákona č. 13/1997 Sb., o pozemních komunikacích, ve znění pozdějších předpisů,</w:t>
      </w:r>
      <w:r w:rsidRPr="00A75859">
        <w:t xml:space="preserve"> toto nařízení</w:t>
      </w:r>
      <w:r w:rsidR="00680550">
        <w:t>:</w:t>
      </w:r>
    </w:p>
    <w:p w14:paraId="1DE27349" w14:textId="1209E953" w:rsidR="00DE7C6A" w:rsidRPr="00A75859" w:rsidRDefault="003269DE" w:rsidP="00DE7C6A">
      <w:pPr>
        <w:pStyle w:val="lnek-selnoznaen"/>
      </w:pPr>
      <w:r>
        <w:t>§</w:t>
      </w:r>
      <w:r w:rsidR="00DE7C6A" w:rsidRPr="00A75859">
        <w:t xml:space="preserve"> </w:t>
      </w:r>
      <w:r>
        <w:t>1</w:t>
      </w:r>
    </w:p>
    <w:p w14:paraId="136D6B86" w14:textId="77777777" w:rsidR="00DE7C6A" w:rsidRPr="00A75859" w:rsidRDefault="00DE7C6A" w:rsidP="00F728C2">
      <w:pPr>
        <w:pStyle w:val="lnek-Podnadpis"/>
        <w:tabs>
          <w:tab w:val="clear" w:pos="567"/>
        </w:tabs>
        <w:ind w:left="0" w:right="-1"/>
      </w:pPr>
      <w:r w:rsidRPr="00A75859">
        <w:t>Vymezení některých pojmů</w:t>
      </w:r>
    </w:p>
    <w:p w14:paraId="67C2A967" w14:textId="77777777" w:rsidR="00DE7C6A" w:rsidRPr="00A75859" w:rsidRDefault="00DE7C6A" w:rsidP="00C91BFE">
      <w:pPr>
        <w:keepNext/>
        <w:tabs>
          <w:tab w:val="left" w:pos="567"/>
        </w:tabs>
        <w:spacing w:before="120" w:after="240"/>
        <w:ind w:firstLine="567"/>
      </w:pPr>
      <w:r w:rsidRPr="00A75859">
        <w:t>Pro účely tohoto nařízení se rozumí:</w:t>
      </w:r>
    </w:p>
    <w:p w14:paraId="2083AC0C" w14:textId="6B0EA774" w:rsidR="00DE7C6A" w:rsidRPr="00284443" w:rsidRDefault="00903E28" w:rsidP="000C5B82">
      <w:pPr>
        <w:pStyle w:val="Odstavecseseznamem"/>
        <w:numPr>
          <w:ilvl w:val="0"/>
          <w:numId w:val="2"/>
        </w:numPr>
        <w:spacing w:after="240"/>
        <w:ind w:left="1134" w:hanging="567"/>
        <w:contextualSpacing w:val="0"/>
        <w:rPr>
          <w:rFonts w:cs="Arial"/>
          <w:bCs/>
        </w:rPr>
      </w:pPr>
      <w:r w:rsidRPr="00A75859">
        <w:rPr>
          <w:rFonts w:cs="Arial"/>
          <w:b/>
          <w:bCs/>
        </w:rPr>
        <w:t>vymezenou oblastí</w:t>
      </w:r>
      <w:r w:rsidRPr="00A75859">
        <w:rPr>
          <w:rFonts w:cs="Arial"/>
          <w:bCs/>
        </w:rPr>
        <w:t xml:space="preserve"> </w:t>
      </w:r>
      <w:r w:rsidR="00DE7C6A" w:rsidRPr="00A75859">
        <w:t xml:space="preserve">oblast </w:t>
      </w:r>
      <w:r w:rsidR="000A77B8">
        <w:t>hlavního města Prahy</w:t>
      </w:r>
      <w:r w:rsidR="004A7BEB" w:rsidRPr="00A75859">
        <w:t xml:space="preserve"> </w:t>
      </w:r>
      <w:r w:rsidR="004A7BEB" w:rsidRPr="00A75859">
        <w:rPr>
          <w:rFonts w:cs="Arial"/>
          <w:bCs/>
        </w:rPr>
        <w:t xml:space="preserve">vymezená </w:t>
      </w:r>
      <w:r w:rsidR="004A7BEB" w:rsidRPr="00A75859">
        <w:t xml:space="preserve">ve smyslu § 23 odst. 1 </w:t>
      </w:r>
      <w:r w:rsidRPr="00A75859">
        <w:t>z</w:t>
      </w:r>
      <w:r w:rsidR="004A7BEB" w:rsidRPr="00A75859">
        <w:t>ákona o</w:t>
      </w:r>
      <w:r w:rsidR="000A77B8">
        <w:t> </w:t>
      </w:r>
      <w:r w:rsidR="004A7BEB" w:rsidRPr="00A75859">
        <w:t>pozemních komunikacích</w:t>
      </w:r>
      <w:r w:rsidR="00DE7C6A" w:rsidRPr="00A75859">
        <w:t>,</w:t>
      </w:r>
    </w:p>
    <w:p w14:paraId="766C136F" w14:textId="1B640C5D" w:rsidR="00DE7C6A" w:rsidRPr="00A75859" w:rsidRDefault="00813386" w:rsidP="000C5B82">
      <w:pPr>
        <w:pStyle w:val="Odstavecseseznamem"/>
        <w:numPr>
          <w:ilvl w:val="0"/>
          <w:numId w:val="2"/>
        </w:numPr>
        <w:spacing w:after="240"/>
        <w:ind w:left="1134" w:hanging="567"/>
        <w:contextualSpacing w:val="0"/>
        <w:rPr>
          <w:rFonts w:cs="Arial"/>
          <w:bCs/>
        </w:rPr>
      </w:pPr>
      <w:r w:rsidRPr="00A75859">
        <w:rPr>
          <w:rFonts w:cs="Arial"/>
          <w:b/>
          <w:bCs/>
        </w:rPr>
        <w:t xml:space="preserve">regulovaným </w:t>
      </w:r>
      <w:r w:rsidR="00903E28" w:rsidRPr="00A75859">
        <w:rPr>
          <w:rFonts w:cs="Arial"/>
          <w:b/>
          <w:bCs/>
        </w:rPr>
        <w:t>úse</w:t>
      </w:r>
      <w:r w:rsidRPr="00A75859">
        <w:rPr>
          <w:rFonts w:cs="Arial"/>
          <w:b/>
          <w:bCs/>
        </w:rPr>
        <w:t>kem</w:t>
      </w:r>
      <w:r w:rsidR="00903E28" w:rsidRPr="00A75859">
        <w:rPr>
          <w:rFonts w:cs="Arial"/>
          <w:b/>
          <w:bCs/>
        </w:rPr>
        <w:t xml:space="preserve"> </w:t>
      </w:r>
      <w:r w:rsidR="00DE7C6A" w:rsidRPr="00A75859">
        <w:rPr>
          <w:rFonts w:cs="Arial"/>
          <w:bCs/>
        </w:rPr>
        <w:t>konkrétní místní komunikace</w:t>
      </w:r>
      <w:r w:rsidR="00AD2300" w:rsidRPr="00A75859">
        <w:rPr>
          <w:rFonts w:cs="Arial"/>
          <w:bCs/>
        </w:rPr>
        <w:t xml:space="preserve"> v některé </w:t>
      </w:r>
      <w:r w:rsidR="00903E28" w:rsidRPr="00A75859">
        <w:rPr>
          <w:rFonts w:cs="Arial"/>
          <w:bCs/>
        </w:rPr>
        <w:t xml:space="preserve">vymezené oblasti </w:t>
      </w:r>
      <w:r w:rsidR="00DE7C6A" w:rsidRPr="00A75859">
        <w:rPr>
          <w:rFonts w:cs="Arial"/>
          <w:bCs/>
        </w:rPr>
        <w:t xml:space="preserve">nebo </w:t>
      </w:r>
      <w:r w:rsidRPr="00A75859">
        <w:rPr>
          <w:rFonts w:cs="Arial"/>
          <w:bCs/>
        </w:rPr>
        <w:t xml:space="preserve">její </w:t>
      </w:r>
      <w:r w:rsidR="00DE7C6A" w:rsidRPr="00A75859">
        <w:rPr>
          <w:rFonts w:cs="Arial"/>
          <w:bCs/>
        </w:rPr>
        <w:t xml:space="preserve">konkrétně </w:t>
      </w:r>
      <w:r w:rsidRPr="00A75859">
        <w:rPr>
          <w:rFonts w:cs="Arial"/>
          <w:bCs/>
        </w:rPr>
        <w:t>určený úsek</w:t>
      </w:r>
      <w:r w:rsidR="00DE7C6A" w:rsidRPr="00A75859">
        <w:rPr>
          <w:rFonts w:cs="Arial"/>
          <w:bCs/>
        </w:rPr>
        <w:t xml:space="preserve">, </w:t>
      </w:r>
      <w:r w:rsidR="00470B5D" w:rsidRPr="00A75859">
        <w:t>kter</w:t>
      </w:r>
      <w:r w:rsidR="001F24AA" w:rsidRPr="00A75859">
        <w:t>é</w:t>
      </w:r>
      <w:r w:rsidRPr="00A75859">
        <w:t xml:space="preserve"> </w:t>
      </w:r>
      <w:r w:rsidR="00DE7C6A" w:rsidRPr="00A75859">
        <w:t>lze</w:t>
      </w:r>
      <w:r w:rsidRPr="00A75859">
        <w:t xml:space="preserve"> ve smyslu § 23 odst. 1 zákona o pozemních komunikacích užít</w:t>
      </w:r>
      <w:r w:rsidR="00DE7C6A" w:rsidRPr="00A75859">
        <w:t xml:space="preserve"> za cenu sjednanou v souladu s cenovými předpisy:</w:t>
      </w:r>
    </w:p>
    <w:p w14:paraId="2B3289AE" w14:textId="21164C4A" w:rsidR="00DE7C6A" w:rsidRPr="00A75859" w:rsidRDefault="00DE7C6A" w:rsidP="000C5B82">
      <w:pPr>
        <w:pStyle w:val="Odstavecseseznamem"/>
        <w:numPr>
          <w:ilvl w:val="0"/>
          <w:numId w:val="3"/>
        </w:numPr>
        <w:spacing w:after="240"/>
        <w:ind w:left="1701" w:hanging="567"/>
        <w:contextualSpacing w:val="0"/>
        <w:rPr>
          <w:rFonts w:cs="Arial"/>
          <w:bCs/>
        </w:rPr>
      </w:pPr>
      <w:r w:rsidRPr="00A75859">
        <w:t>k stání silničního motorového vozidla na dobu časově omezenou, nejvýše však na</w:t>
      </w:r>
      <w:r w:rsidR="006616E3">
        <w:t> </w:t>
      </w:r>
      <w:r w:rsidRPr="00A75859">
        <w:t>dobu 24 hodin, nebo</w:t>
      </w:r>
    </w:p>
    <w:p w14:paraId="4CD89188" w14:textId="72C8932F" w:rsidR="00DE7C6A" w:rsidRPr="00A75859" w:rsidRDefault="00DE7C6A" w:rsidP="000C5B82">
      <w:pPr>
        <w:pStyle w:val="Odstavecseseznamem"/>
        <w:numPr>
          <w:ilvl w:val="0"/>
          <w:numId w:val="3"/>
        </w:numPr>
        <w:spacing w:after="240"/>
        <w:ind w:left="1701" w:hanging="567"/>
        <w:contextualSpacing w:val="0"/>
        <w:rPr>
          <w:rFonts w:cs="Arial"/>
          <w:bCs/>
        </w:rPr>
      </w:pPr>
      <w:r w:rsidRPr="00A75859">
        <w:t>k stání silničního motorového vozidla provozovaného právnickou nebo fyzickou osobou za účelem podnikání podle zvláštního právního předpisu, která má sídlo nebo provozovnu v</w:t>
      </w:r>
      <w:r w:rsidR="00903E28" w:rsidRPr="00A75859">
        <w:t>e vymezené o</w:t>
      </w:r>
      <w:r w:rsidR="00AD2300" w:rsidRPr="00A75859">
        <w:t>blasti</w:t>
      </w:r>
      <w:r w:rsidRPr="00A75859">
        <w:t xml:space="preserve">, </w:t>
      </w:r>
      <w:r w:rsidR="006616E3">
        <w:t>nebo</w:t>
      </w:r>
    </w:p>
    <w:p w14:paraId="2B53E686" w14:textId="36625C8D" w:rsidR="00DE7C6A" w:rsidRPr="000A77B8" w:rsidRDefault="00DE7C6A" w:rsidP="000C5B82">
      <w:pPr>
        <w:pStyle w:val="Odstavecseseznamem"/>
        <w:numPr>
          <w:ilvl w:val="0"/>
          <w:numId w:val="3"/>
        </w:numPr>
        <w:spacing w:after="240"/>
        <w:ind w:left="1701" w:hanging="567"/>
        <w:contextualSpacing w:val="0"/>
        <w:rPr>
          <w:rFonts w:cs="Arial"/>
          <w:bCs/>
        </w:rPr>
      </w:pPr>
      <w:r w:rsidRPr="00A75859">
        <w:t>k stání silničního motorového vozidla fyzické osoby, která má místo trvalého pobytu nebo je vlastníkem nemovité věci</w:t>
      </w:r>
      <w:r w:rsidR="00AD2300" w:rsidRPr="00A75859">
        <w:t xml:space="preserve"> v</w:t>
      </w:r>
      <w:r w:rsidR="005A1EF7" w:rsidRPr="00A75859">
        <w:t>e vymezené o</w:t>
      </w:r>
      <w:r w:rsidR="00AD2300" w:rsidRPr="00A75859">
        <w:t>blasti</w:t>
      </w:r>
      <w:r w:rsidRPr="00A75859">
        <w:t>,</w:t>
      </w:r>
      <w:r w:rsidR="006616E3">
        <w:t xml:space="preserve"> nebo</w:t>
      </w:r>
    </w:p>
    <w:p w14:paraId="596AFF74" w14:textId="6ABDCD70" w:rsidR="000A77B8" w:rsidRPr="00A75859" w:rsidRDefault="000A77B8" w:rsidP="000C5B82">
      <w:pPr>
        <w:pStyle w:val="Odstavecseseznamem"/>
        <w:numPr>
          <w:ilvl w:val="0"/>
          <w:numId w:val="3"/>
        </w:numPr>
        <w:spacing w:after="240"/>
        <w:ind w:left="1701" w:hanging="567"/>
        <w:contextualSpacing w:val="0"/>
        <w:rPr>
          <w:rFonts w:cs="Arial"/>
          <w:bCs/>
        </w:rPr>
      </w:pPr>
      <w:r>
        <w:t>k stání silničního motor</w:t>
      </w:r>
      <w:r w:rsidR="006616E3">
        <w:t>ového</w:t>
      </w:r>
      <w:r>
        <w:t xml:space="preserve"> </w:t>
      </w:r>
      <w:r w:rsidR="006616E3">
        <w:t>vozidla</w:t>
      </w:r>
      <w:r>
        <w:t xml:space="preserve"> </w:t>
      </w:r>
      <w:r w:rsidR="00226820">
        <w:t>stanoveného v</w:t>
      </w:r>
      <w:r>
        <w:t xml:space="preserve"> </w:t>
      </w:r>
      <w:r w:rsidR="00522A29" w:rsidRPr="00366B41">
        <w:t xml:space="preserve">§ </w:t>
      </w:r>
      <w:r w:rsidR="002E54C1" w:rsidRPr="00366B41">
        <w:t>4 odst. (2)</w:t>
      </w:r>
      <w:r w:rsidR="00522A29">
        <w:t xml:space="preserve"> tohoto nařízení</w:t>
      </w:r>
      <w:r>
        <w:t>,</w:t>
      </w:r>
    </w:p>
    <w:p w14:paraId="0D4BDE94" w14:textId="10660389" w:rsidR="00BD7618" w:rsidRPr="00522A29" w:rsidRDefault="005A1EF7" w:rsidP="000C5B82">
      <w:pPr>
        <w:pStyle w:val="Odstavecseseznamem"/>
        <w:numPr>
          <w:ilvl w:val="0"/>
          <w:numId w:val="2"/>
        </w:numPr>
        <w:spacing w:after="240"/>
        <w:ind w:left="1134" w:hanging="567"/>
        <w:contextualSpacing w:val="0"/>
        <w:rPr>
          <w:rFonts w:cs="Arial"/>
          <w:b/>
          <w:bCs/>
        </w:rPr>
      </w:pPr>
      <w:r w:rsidRPr="00522A29">
        <w:rPr>
          <w:rFonts w:cs="Arial"/>
          <w:b/>
          <w:bCs/>
        </w:rPr>
        <w:t>p</w:t>
      </w:r>
      <w:r w:rsidR="00DE7C6A" w:rsidRPr="00522A29">
        <w:rPr>
          <w:b/>
        </w:rPr>
        <w:t xml:space="preserve">arkovacím oprávněním </w:t>
      </w:r>
      <w:r w:rsidR="00DE7C6A" w:rsidRPr="00522A29">
        <w:t xml:space="preserve">oprávnění </w:t>
      </w:r>
      <w:r w:rsidRPr="00522A29">
        <w:t>k stání silniční</w:t>
      </w:r>
      <w:r w:rsidR="00874471" w:rsidRPr="00522A29">
        <w:t>ho</w:t>
      </w:r>
      <w:r w:rsidRPr="00522A29">
        <w:t xml:space="preserve"> motorov</w:t>
      </w:r>
      <w:r w:rsidR="00874471" w:rsidRPr="00522A29">
        <w:t>ého</w:t>
      </w:r>
      <w:r w:rsidRPr="00522A29">
        <w:t xml:space="preserve"> </w:t>
      </w:r>
      <w:r w:rsidR="00874471" w:rsidRPr="00522A29">
        <w:t xml:space="preserve">vozidla </w:t>
      </w:r>
      <w:r w:rsidRPr="00522A29">
        <w:t>v</w:t>
      </w:r>
      <w:r w:rsidR="00E14F0C" w:rsidRPr="00522A29">
        <w:t> regulovaném úseku</w:t>
      </w:r>
      <w:r w:rsidR="00DE7C6A" w:rsidRPr="00522A29">
        <w:t>,</w:t>
      </w:r>
    </w:p>
    <w:p w14:paraId="22B530A1" w14:textId="08CA9C84" w:rsidR="00DE7C6A" w:rsidRPr="00A75859" w:rsidRDefault="00021DCD" w:rsidP="000C5B82">
      <w:pPr>
        <w:pStyle w:val="Odstavecseseznamem"/>
        <w:numPr>
          <w:ilvl w:val="0"/>
          <w:numId w:val="2"/>
        </w:numPr>
        <w:spacing w:after="240"/>
        <w:ind w:left="1134" w:hanging="567"/>
        <w:contextualSpacing w:val="0"/>
      </w:pPr>
      <w:r>
        <w:rPr>
          <w:b/>
          <w:bCs/>
        </w:rPr>
        <w:t>platební aplikací</w:t>
      </w:r>
      <w:r w:rsidR="00DE7C6A" w:rsidRPr="00A75859">
        <w:t xml:space="preserve"> </w:t>
      </w:r>
      <w:r w:rsidR="00DE7C6A" w:rsidRPr="00A75859">
        <w:rPr>
          <w:rFonts w:cs="Arial"/>
        </w:rPr>
        <w:t>webová</w:t>
      </w:r>
      <w:r w:rsidR="001947CF">
        <w:rPr>
          <w:rFonts w:cs="Arial"/>
        </w:rPr>
        <w:t xml:space="preserve">, </w:t>
      </w:r>
      <w:r w:rsidR="003269DE">
        <w:rPr>
          <w:rFonts w:cs="Arial"/>
        </w:rPr>
        <w:t xml:space="preserve">mobilní </w:t>
      </w:r>
      <w:r w:rsidR="001947CF">
        <w:rPr>
          <w:rFonts w:cs="Arial"/>
        </w:rPr>
        <w:t xml:space="preserve">nebo jiná </w:t>
      </w:r>
      <w:r w:rsidR="00DE7C6A" w:rsidRPr="00A75859">
        <w:rPr>
          <w:rFonts w:cs="Arial"/>
        </w:rPr>
        <w:t xml:space="preserve">aplikace umožňující úhradu ceny za </w:t>
      </w:r>
      <w:r w:rsidR="00DE7C6A" w:rsidRPr="00F60CA0">
        <w:t>stání silničního motorového vozidla</w:t>
      </w:r>
      <w:r w:rsidR="001947CF">
        <w:t xml:space="preserve"> v regulovaných úsecích</w:t>
      </w:r>
      <w:r w:rsidR="00DE7C6A" w:rsidRPr="00A75859">
        <w:rPr>
          <w:rFonts w:cs="Arial"/>
        </w:rPr>
        <w:t>.</w:t>
      </w:r>
    </w:p>
    <w:p w14:paraId="4C54E2A1" w14:textId="7751E170" w:rsidR="000A77B8" w:rsidRPr="000A77B8" w:rsidRDefault="000A77B8" w:rsidP="000A77B8">
      <w:pPr>
        <w:pStyle w:val="lnek-selnoznaen"/>
      </w:pPr>
      <w:r w:rsidRPr="000A77B8">
        <w:t xml:space="preserve">§ </w:t>
      </w:r>
      <w:r>
        <w:t>2</w:t>
      </w:r>
    </w:p>
    <w:p w14:paraId="76022BCA" w14:textId="5F31AEF0" w:rsidR="000A77B8" w:rsidRDefault="000A77B8" w:rsidP="00F728C2">
      <w:pPr>
        <w:pStyle w:val="lnek-Podnadpis"/>
        <w:tabs>
          <w:tab w:val="clear" w:pos="567"/>
        </w:tabs>
        <w:ind w:left="0" w:right="-1"/>
      </w:pPr>
      <w:r>
        <w:t>Vymezené oblasti</w:t>
      </w:r>
    </w:p>
    <w:p w14:paraId="26B34BD7" w14:textId="101128F9" w:rsidR="000A77B8" w:rsidRDefault="000A77B8" w:rsidP="006616E3">
      <w:pPr>
        <w:tabs>
          <w:tab w:val="left" w:pos="567"/>
        </w:tabs>
        <w:spacing w:before="120" w:line="276" w:lineRule="auto"/>
        <w:ind w:firstLine="567"/>
      </w:pPr>
      <w:r>
        <w:t>Vymezené oblasti jsou uvedeny v příloze č. 1 k tomuto nařízení.</w:t>
      </w:r>
    </w:p>
    <w:p w14:paraId="0E006F19" w14:textId="4880A5D1" w:rsidR="000A77B8" w:rsidRPr="000A77B8" w:rsidRDefault="000A77B8" w:rsidP="000A77B8">
      <w:pPr>
        <w:pStyle w:val="lnek-selnoznaen"/>
      </w:pPr>
      <w:r w:rsidRPr="000A77B8">
        <w:lastRenderedPageBreak/>
        <w:t xml:space="preserve">§ </w:t>
      </w:r>
      <w:r>
        <w:t>3</w:t>
      </w:r>
    </w:p>
    <w:p w14:paraId="41B2D84A" w14:textId="34743BCB" w:rsidR="000A77B8" w:rsidRDefault="000A77B8" w:rsidP="00F728C2">
      <w:pPr>
        <w:pStyle w:val="lnek-Podnadpis"/>
        <w:tabs>
          <w:tab w:val="clear" w:pos="567"/>
        </w:tabs>
        <w:ind w:left="0" w:right="-1"/>
      </w:pPr>
      <w:r>
        <w:t>Regulované úseky určené k stání na dobu časově omezenou, nejvýše na 24 hodin</w:t>
      </w:r>
    </w:p>
    <w:p w14:paraId="6C3E67AE" w14:textId="77777777" w:rsidR="006616E3" w:rsidRDefault="006616E3" w:rsidP="006616E3">
      <w:pPr>
        <w:tabs>
          <w:tab w:val="left" w:pos="567"/>
        </w:tabs>
        <w:spacing w:before="120" w:line="276" w:lineRule="auto"/>
        <w:ind w:firstLine="567"/>
      </w:pPr>
      <w:r>
        <w:t>Regulované úseky určené k stání na dobu časově omezenou, nejvýše však na dobu 24 hodin, ve vymezených oblastech jsou uvedeny v příloze č. 2 k tomuto nařízení.</w:t>
      </w:r>
    </w:p>
    <w:p w14:paraId="4D1AD7BD" w14:textId="448BD82E" w:rsidR="00756FDA" w:rsidRPr="000A77B8" w:rsidRDefault="00756FDA" w:rsidP="00756FDA">
      <w:pPr>
        <w:pStyle w:val="lnek-selnoznaen"/>
      </w:pPr>
      <w:r w:rsidRPr="000A77B8">
        <w:t xml:space="preserve">§ </w:t>
      </w:r>
      <w:r>
        <w:t>4</w:t>
      </w:r>
    </w:p>
    <w:p w14:paraId="19D34434" w14:textId="24037C1F" w:rsidR="00756FDA" w:rsidRDefault="00756FDA" w:rsidP="00F728C2">
      <w:pPr>
        <w:pStyle w:val="lnek-Podnadpis"/>
        <w:tabs>
          <w:tab w:val="clear" w:pos="567"/>
        </w:tabs>
        <w:ind w:left="0" w:right="-1"/>
      </w:pPr>
      <w:r>
        <w:t xml:space="preserve">Regulované úseky určené k stání </w:t>
      </w:r>
      <w:r w:rsidR="006616E3">
        <w:t>určitých silničních motorových vozidel</w:t>
      </w:r>
    </w:p>
    <w:p w14:paraId="50EF7ABB" w14:textId="36D6FBDC" w:rsidR="006616E3" w:rsidRDefault="006616E3" w:rsidP="002E54C1">
      <w:pPr>
        <w:pStyle w:val="Odstavecseseznamem"/>
        <w:numPr>
          <w:ilvl w:val="0"/>
          <w:numId w:val="7"/>
        </w:numPr>
        <w:tabs>
          <w:tab w:val="left" w:pos="567"/>
        </w:tabs>
        <w:spacing w:before="120" w:line="276" w:lineRule="auto"/>
        <w:ind w:left="0" w:firstLine="0"/>
      </w:pPr>
      <w:r>
        <w:t xml:space="preserve">Regulované úseky určené k stání silničního motorového vozidla provozovaného právnickou nebo fyzickou osobou za účelem podnikání podle zvláštního právního předpisu, která má sídlo nebo provozovnu ve vymezené oblasti, silničního motorového vozidla fyzické osoby, která má místo trvalého pobytu nebo je vlastníkem nemovité věci ve vymezené oblasti, nebo silničního motorového vozidla </w:t>
      </w:r>
      <w:r w:rsidR="003E334B">
        <w:t>stanoveného v odst. (2)</w:t>
      </w:r>
      <w:r>
        <w:t xml:space="preserve"> jsou uvedeny pro jednotlivé vymezené oblasti v následujících přílohách:</w:t>
      </w:r>
    </w:p>
    <w:p w14:paraId="3E0032FF" w14:textId="73219C5C" w:rsidR="006616E3" w:rsidRDefault="00F728C2" w:rsidP="000C5B82">
      <w:pPr>
        <w:pStyle w:val="Odstavecseseznamem"/>
        <w:numPr>
          <w:ilvl w:val="2"/>
          <w:numId w:val="3"/>
        </w:numPr>
        <w:spacing w:before="120" w:line="276" w:lineRule="auto"/>
        <w:ind w:left="1134" w:hanging="567"/>
      </w:pPr>
      <w:r>
        <w:t>p</w:t>
      </w:r>
      <w:r w:rsidR="006616E3">
        <w:t>ro vymezenou oblast hlavního města Prahy č. 1 jsou tyto regulované úseky uvedeny v příloze č. 3 pod bodem 1</w:t>
      </w:r>
      <w:r w:rsidR="00C91BFE">
        <w:t>,</w:t>
      </w:r>
    </w:p>
    <w:p w14:paraId="1A448002" w14:textId="6DE58CC3" w:rsidR="006616E3" w:rsidRPr="00C91BFE" w:rsidRDefault="00C91BFE" w:rsidP="000C5B82">
      <w:pPr>
        <w:pStyle w:val="Odstavecseseznamem"/>
        <w:numPr>
          <w:ilvl w:val="2"/>
          <w:numId w:val="3"/>
        </w:numPr>
        <w:spacing w:before="120" w:line="276" w:lineRule="auto"/>
        <w:ind w:left="1134" w:hanging="567"/>
      </w:pPr>
      <w:r w:rsidRPr="00C91BFE">
        <w:t xml:space="preserve">pro vymezenou oblast hlavního města Prahy č. </w:t>
      </w:r>
      <w:r>
        <w:t>2</w:t>
      </w:r>
      <w:r w:rsidRPr="00C91BFE">
        <w:t xml:space="preserve"> jsou tyto regulované úseky uvedeny v příloze č. 3 pod bodem </w:t>
      </w:r>
      <w:r>
        <w:t>2,</w:t>
      </w:r>
    </w:p>
    <w:p w14:paraId="344E17FC" w14:textId="30933311" w:rsidR="002E54C1" w:rsidRDefault="00C91BFE" w:rsidP="002E54C1">
      <w:pPr>
        <w:pStyle w:val="Odstavecseseznamem"/>
        <w:numPr>
          <w:ilvl w:val="2"/>
          <w:numId w:val="3"/>
        </w:numPr>
        <w:spacing w:before="120" w:line="276" w:lineRule="auto"/>
        <w:ind w:left="1134" w:hanging="567"/>
        <w:rPr>
          <w:highlight w:val="yellow"/>
        </w:rPr>
      </w:pPr>
      <w:r>
        <w:rPr>
          <w:highlight w:val="yellow"/>
        </w:rPr>
        <w:t>…</w:t>
      </w:r>
    </w:p>
    <w:p w14:paraId="5A30C69A" w14:textId="45966D11" w:rsidR="002E54C1" w:rsidRDefault="002E54C1" w:rsidP="00D1346F">
      <w:pPr>
        <w:pStyle w:val="Odstavecseseznamem"/>
        <w:numPr>
          <w:ilvl w:val="0"/>
          <w:numId w:val="7"/>
        </w:numPr>
        <w:tabs>
          <w:tab w:val="left" w:pos="567"/>
        </w:tabs>
        <w:spacing w:before="120" w:line="276" w:lineRule="auto"/>
        <w:ind w:left="0" w:firstLine="0"/>
      </w:pPr>
      <w:bookmarkStart w:id="1" w:name="_Ref88812664"/>
      <w:r>
        <w:t>Regulované úseky uvedené v odst. (1) jsou určené rovněž k stání následujících skupin silničních motorových vozidel:</w:t>
      </w:r>
      <w:bookmarkEnd w:id="1"/>
    </w:p>
    <w:p w14:paraId="5FBA684E" w14:textId="44AE5278" w:rsidR="002E54C1" w:rsidRDefault="002E54C1" w:rsidP="0093722D">
      <w:pPr>
        <w:pStyle w:val="Odstavecseseznamem"/>
        <w:numPr>
          <w:ilvl w:val="0"/>
          <w:numId w:val="8"/>
        </w:numPr>
        <w:spacing w:before="120" w:line="276" w:lineRule="auto"/>
        <w:ind w:left="1134" w:hanging="567"/>
      </w:pPr>
      <w:r>
        <w:t xml:space="preserve">silniční motorové vozidlo právnické osoby, která </w:t>
      </w:r>
      <w:r w:rsidRPr="00A75859">
        <w:t>je vlastníkem nemovité věci ve</w:t>
      </w:r>
      <w:r>
        <w:t> </w:t>
      </w:r>
      <w:r w:rsidRPr="00A75859">
        <w:t>vymezené oblasti</w:t>
      </w:r>
      <w:r w:rsidR="00E27E78">
        <w:t>, pokud v téže nemovité věci nemá sídlo nebo provozovnu</w:t>
      </w:r>
      <w:r>
        <w:t>,</w:t>
      </w:r>
    </w:p>
    <w:p w14:paraId="6549FA77" w14:textId="5634C5B9" w:rsidR="002E54C1" w:rsidRDefault="002E54C1" w:rsidP="002E54C1">
      <w:pPr>
        <w:pStyle w:val="Odstavecseseznamem"/>
        <w:numPr>
          <w:ilvl w:val="0"/>
          <w:numId w:val="8"/>
        </w:numPr>
        <w:spacing w:before="120" w:line="276" w:lineRule="auto"/>
        <w:ind w:left="1134" w:hanging="567"/>
      </w:pPr>
      <w:r>
        <w:t xml:space="preserve">silniční motorové vozidlo, k němuž </w:t>
      </w:r>
      <w:r w:rsidR="00BE6B14">
        <w:t xml:space="preserve">na základě svého oprávnění </w:t>
      </w:r>
      <w:r>
        <w:t xml:space="preserve">udělí parkovací oprávnění fyzická osoba, </w:t>
      </w:r>
      <w:r w:rsidR="006E7257">
        <w:t xml:space="preserve">která má </w:t>
      </w:r>
      <w:r w:rsidR="715EB7C6">
        <w:t>v příslušné vymezené oblasti místo trvalého pobytu</w:t>
      </w:r>
      <w:r w:rsidR="00317AF8">
        <w:t xml:space="preserve"> </w:t>
      </w:r>
      <w:bookmarkStart w:id="2" w:name="_Hlk150952286"/>
      <w:r w:rsidR="00317AF8">
        <w:t xml:space="preserve">nebo je vlastníkem nemovité věci ve vymezené oblasti </w:t>
      </w:r>
      <w:bookmarkEnd w:id="2"/>
      <w:r w:rsidR="73652193">
        <w:t>a</w:t>
      </w:r>
      <w:r w:rsidR="008E2057">
        <w:t> </w:t>
      </w:r>
      <w:r w:rsidR="73652193">
        <w:t>která je zletilá nebo plně svéprávná</w:t>
      </w:r>
      <w:r>
        <w:t>,</w:t>
      </w:r>
    </w:p>
    <w:p w14:paraId="621A9DFD" w14:textId="6AD53485" w:rsidR="002E54C1" w:rsidRDefault="002E54C1" w:rsidP="002E54C1">
      <w:pPr>
        <w:pStyle w:val="Odstavecseseznamem"/>
        <w:numPr>
          <w:ilvl w:val="0"/>
          <w:numId w:val="8"/>
        </w:numPr>
        <w:spacing w:before="120" w:line="276" w:lineRule="auto"/>
        <w:ind w:left="1134" w:hanging="567"/>
      </w:pPr>
      <w:r>
        <w:t xml:space="preserve">silniční motorové </w:t>
      </w:r>
      <w:r w:rsidRPr="00047D9E">
        <w:t>vozidlo</w:t>
      </w:r>
      <w:r>
        <w:t xml:space="preserve">, k němuž </w:t>
      </w:r>
      <w:r w:rsidR="00681B6F" w:rsidRPr="00047D9E">
        <w:t>na základě svého oprávnění</w:t>
      </w:r>
      <w:r w:rsidR="00681B6F">
        <w:t xml:space="preserve"> </w:t>
      </w:r>
      <w:r w:rsidRPr="00047D9E">
        <w:t xml:space="preserve">udělí parkovací oprávnění právnická nebo </w:t>
      </w:r>
      <w:r>
        <w:t xml:space="preserve">podnikající </w:t>
      </w:r>
      <w:r w:rsidRPr="00047D9E">
        <w:t>fyzická osoba, která má sídlo nebo</w:t>
      </w:r>
      <w:r w:rsidRPr="00A75859">
        <w:t xml:space="preserve"> provozovnu ve</w:t>
      </w:r>
      <w:r w:rsidR="00013888">
        <w:t> </w:t>
      </w:r>
      <w:r w:rsidRPr="00A75859">
        <w:t>vymezené oblasti</w:t>
      </w:r>
      <w:r w:rsidR="00013888">
        <w:t>, za účelem svého zásobování</w:t>
      </w:r>
      <w:r>
        <w:t>,</w:t>
      </w:r>
    </w:p>
    <w:p w14:paraId="104CB72C" w14:textId="7644A794" w:rsidR="00013888" w:rsidRDefault="00013888" w:rsidP="002E54C1">
      <w:pPr>
        <w:pStyle w:val="Odstavecseseznamem"/>
        <w:numPr>
          <w:ilvl w:val="0"/>
          <w:numId w:val="8"/>
        </w:numPr>
        <w:spacing w:before="120" w:line="276" w:lineRule="auto"/>
        <w:ind w:left="1134" w:hanging="567"/>
      </w:pPr>
      <w:r>
        <w:t>silniční motorové vozidlo osoby provádějící zásobování ve vymezené oblasti,</w:t>
      </w:r>
    </w:p>
    <w:p w14:paraId="1EDF91A3" w14:textId="77777777" w:rsidR="00D66600" w:rsidRDefault="00D66600" w:rsidP="00D66600">
      <w:pPr>
        <w:pStyle w:val="Odstavecseseznamem"/>
        <w:numPr>
          <w:ilvl w:val="0"/>
          <w:numId w:val="8"/>
        </w:numPr>
        <w:spacing w:before="120" w:line="276" w:lineRule="auto"/>
        <w:ind w:left="1134" w:hanging="567"/>
      </w:pPr>
      <w:r>
        <w:t xml:space="preserve">silniční motorové vozidlo fyzické osoby, která je držitelem průkazu </w:t>
      </w:r>
      <w:r w:rsidRPr="00AE282E">
        <w:t>osoby se zdravotním postižením označen</w:t>
      </w:r>
      <w:r>
        <w:t>ého</w:t>
      </w:r>
      <w:r w:rsidRPr="00AE282E">
        <w:t xml:space="preserve"> symbolem </w:t>
      </w:r>
      <w:r>
        <w:t>„ZTP“ nebo symbolem „ZTP/P“,</w:t>
      </w:r>
    </w:p>
    <w:p w14:paraId="322BEF4B" w14:textId="03C37865" w:rsidR="002E54C1" w:rsidRDefault="002E54C1" w:rsidP="002E54C1">
      <w:pPr>
        <w:pStyle w:val="Odstavecseseznamem"/>
        <w:numPr>
          <w:ilvl w:val="0"/>
          <w:numId w:val="8"/>
        </w:numPr>
        <w:spacing w:before="120" w:line="276" w:lineRule="auto"/>
        <w:ind w:left="1134" w:hanging="567"/>
      </w:pPr>
      <w:r>
        <w:t xml:space="preserve">silniční motorové vozidlo osoby pečující o fyzickou osobu, </w:t>
      </w:r>
      <w:bookmarkStart w:id="3" w:name="_Hlk58495246"/>
      <w:r>
        <w:t>které je alespoň 80 let</w:t>
      </w:r>
      <w:r w:rsidR="00435EB4">
        <w:t>,</w:t>
      </w:r>
      <w:r>
        <w:t xml:space="preserve"> nebo </w:t>
      </w:r>
      <w:r w:rsidR="00435EB4">
        <w:t xml:space="preserve">o fyzickou osobu, </w:t>
      </w:r>
      <w:r>
        <w:t>která je závislá na pomoci jiné fyzické osoby alespoň ve stupni III (těžká závislost)</w:t>
      </w:r>
      <w:bookmarkStart w:id="4" w:name="_Ref148516833"/>
      <w:r>
        <w:rPr>
          <w:rStyle w:val="Znakapoznpodarou"/>
        </w:rPr>
        <w:footnoteReference w:id="2"/>
      </w:r>
      <w:bookmarkEnd w:id="4"/>
      <w:r>
        <w:t xml:space="preserve"> </w:t>
      </w:r>
      <w:r w:rsidR="001E66E6">
        <w:t>nebo která z jiného srovnatelného důvodu potřebuje péči jiné fyzické osoby</w:t>
      </w:r>
      <w:r>
        <w:t xml:space="preserve">, pokud tato osoba, o kterou je pečováno, </w:t>
      </w:r>
      <w:r w:rsidR="00443FFF">
        <w:t xml:space="preserve">má ve vymezené oblasti místo trvalého pobytu a </w:t>
      </w:r>
      <w:r>
        <w:t>nemá pro příslušnou vymezenou oblast vydané jiné parkovací oprávnění</w:t>
      </w:r>
      <w:r w:rsidR="000C7194">
        <w:t>, a</w:t>
      </w:r>
      <w:r w:rsidR="00B00000">
        <w:t> </w:t>
      </w:r>
      <w:r w:rsidR="000C7194">
        <w:t>to</w:t>
      </w:r>
      <w:r w:rsidR="00B00000">
        <w:t> </w:t>
      </w:r>
      <w:r w:rsidR="000C7194">
        <w:t>v počtu nejvýše tří silničních motorových vozidel ve vztahu k jedné osobě</w:t>
      </w:r>
      <w:bookmarkEnd w:id="3"/>
      <w:r w:rsidR="000C7194">
        <w:t>, o</w:t>
      </w:r>
      <w:r w:rsidR="00B00000">
        <w:t> </w:t>
      </w:r>
      <w:r w:rsidR="000C7194">
        <w:t>níž</w:t>
      </w:r>
      <w:r w:rsidR="00B00000">
        <w:t> </w:t>
      </w:r>
      <w:r w:rsidR="000C7194">
        <w:t>je</w:t>
      </w:r>
      <w:r w:rsidR="00B00000">
        <w:t> </w:t>
      </w:r>
      <w:r w:rsidR="000C7194">
        <w:t>pečováno</w:t>
      </w:r>
      <w:r w:rsidR="001E66E6">
        <w:t xml:space="preserve">; </w:t>
      </w:r>
      <w:bookmarkStart w:id="5" w:name="_Hlk58495361"/>
      <w:r w:rsidR="001E66E6">
        <w:t xml:space="preserve">je-li pečováno o fyzickou osobu, které je alespoň 80 let, a není-li dán jiný důvod pro vydání tohoto parkovacího oprávnění dle předchozí věty, lze parkovací oprávnění vydat jen </w:t>
      </w:r>
      <w:r w:rsidR="00443FFF">
        <w:t xml:space="preserve">ke stání silničního motorového vozidla </w:t>
      </w:r>
      <w:r w:rsidR="001E66E6">
        <w:t>osob</w:t>
      </w:r>
      <w:r w:rsidR="00443FFF">
        <w:t>y</w:t>
      </w:r>
      <w:r w:rsidR="001E66E6">
        <w:t xml:space="preserve"> </w:t>
      </w:r>
      <w:r w:rsidR="00443FFF">
        <w:t xml:space="preserve">jí </w:t>
      </w:r>
      <w:r w:rsidR="001E66E6">
        <w:t>blízké</w:t>
      </w:r>
      <w:r w:rsidR="00D90A84">
        <w:t>,</w:t>
      </w:r>
      <w:bookmarkStart w:id="6" w:name="_Ref148517036"/>
      <w:r w:rsidR="00443FFF">
        <w:rPr>
          <w:rStyle w:val="Znakapoznpodarou"/>
        </w:rPr>
        <w:footnoteReference w:id="3"/>
      </w:r>
      <w:bookmarkEnd w:id="5"/>
      <w:bookmarkEnd w:id="6"/>
    </w:p>
    <w:p w14:paraId="2FAE4BEE" w14:textId="10C50994" w:rsidR="00D66600" w:rsidRDefault="00D66600" w:rsidP="0093722D">
      <w:pPr>
        <w:pStyle w:val="Odstavecseseznamem"/>
        <w:numPr>
          <w:ilvl w:val="0"/>
          <w:numId w:val="8"/>
        </w:numPr>
        <w:spacing w:before="120" w:line="276" w:lineRule="auto"/>
        <w:ind w:left="1134" w:hanging="567"/>
      </w:pPr>
      <w:r>
        <w:lastRenderedPageBreak/>
        <w:t>silniční motorové vozidlo</w:t>
      </w:r>
      <w:r w:rsidR="00E442C4">
        <w:t xml:space="preserve">, které bylo přestaveno pro účely péče o </w:t>
      </w:r>
      <w:r>
        <w:t>fyzickou osobu, která je závislá na pomoci jiné fyzické osoby alespoň ve stupni III (těžká závislost)</w:t>
      </w:r>
      <w:r w:rsidRPr="00D66600">
        <w:rPr>
          <w:vertAlign w:val="superscript"/>
        </w:rPr>
        <w:fldChar w:fldCharType="begin"/>
      </w:r>
      <w:r w:rsidRPr="00D66600">
        <w:rPr>
          <w:vertAlign w:val="superscript"/>
        </w:rPr>
        <w:instrText xml:space="preserve"> NOTEREF _Ref148516833 \h </w:instrText>
      </w:r>
      <w:r>
        <w:rPr>
          <w:vertAlign w:val="superscript"/>
        </w:rPr>
        <w:instrText xml:space="preserve"> \* MERGEFORMAT </w:instrText>
      </w:r>
      <w:r w:rsidRPr="00D66600">
        <w:rPr>
          <w:vertAlign w:val="superscript"/>
        </w:rPr>
      </w:r>
      <w:r w:rsidRPr="00D66600">
        <w:rPr>
          <w:vertAlign w:val="superscript"/>
        </w:rPr>
        <w:fldChar w:fldCharType="separate"/>
      </w:r>
      <w:r w:rsidR="00DE3765">
        <w:rPr>
          <w:vertAlign w:val="superscript"/>
        </w:rPr>
        <w:t>1</w:t>
      </w:r>
      <w:r w:rsidRPr="00D66600">
        <w:rPr>
          <w:vertAlign w:val="superscript"/>
        </w:rPr>
        <w:fldChar w:fldCharType="end"/>
      </w:r>
      <w:r>
        <w:t>, a to v počtu nejvýše jednoho silničního motorového vozidla ve vztahu k jedné osobě, o níž je pečováno,</w:t>
      </w:r>
      <w:r>
        <w:rPr>
          <w:rStyle w:val="Odkaznakoment"/>
        </w:rPr>
        <w:t xml:space="preserve"> </w:t>
      </w:r>
    </w:p>
    <w:p w14:paraId="3EEA66F3" w14:textId="3107B214" w:rsidR="006D3C85" w:rsidRPr="002E2466" w:rsidRDefault="006D3C85" w:rsidP="0093722D">
      <w:pPr>
        <w:pStyle w:val="Odstavecseseznamem"/>
        <w:numPr>
          <w:ilvl w:val="0"/>
          <w:numId w:val="8"/>
        </w:numPr>
        <w:spacing w:before="120" w:line="276" w:lineRule="auto"/>
        <w:ind w:left="1134" w:hanging="567"/>
      </w:pPr>
      <w:r w:rsidRPr="00573B5B">
        <w:t xml:space="preserve">silniční </w:t>
      </w:r>
      <w:r>
        <w:t>motorové vozidlo poskytovatele sociálních služeb nebo poskytovatele zdravotních služeb, který poskytuje domácí péči,</w:t>
      </w:r>
      <w:r>
        <w:rPr>
          <w:rStyle w:val="Znakapoznpodarou"/>
        </w:rPr>
        <w:footnoteReference w:id="4"/>
      </w:r>
    </w:p>
    <w:p w14:paraId="44EBFEA0" w14:textId="682DF70D" w:rsidR="002E54C1" w:rsidRPr="002E2466" w:rsidRDefault="002E2466" w:rsidP="002E54C1">
      <w:pPr>
        <w:pStyle w:val="Odstavecseseznamem"/>
        <w:numPr>
          <w:ilvl w:val="0"/>
          <w:numId w:val="8"/>
        </w:numPr>
        <w:spacing w:before="120" w:line="276" w:lineRule="auto"/>
        <w:ind w:left="1134" w:hanging="567"/>
      </w:pPr>
      <w:r w:rsidRPr="002E2466">
        <w:t xml:space="preserve">silniční </w:t>
      </w:r>
      <w:r>
        <w:t xml:space="preserve">motorové vozidlo </w:t>
      </w:r>
      <w:bookmarkStart w:id="7" w:name="_Hlk57980905"/>
      <w:r>
        <w:t xml:space="preserve">splňující podmínky </w:t>
      </w:r>
      <w:bookmarkStart w:id="8" w:name="_Hlk57994561"/>
      <w:r>
        <w:t xml:space="preserve">carsharingu dle </w:t>
      </w:r>
      <w:bookmarkEnd w:id="7"/>
      <w:r w:rsidR="001F0057">
        <w:t>přílohy č. 4</w:t>
      </w:r>
      <w:r w:rsidR="00795CCA">
        <w:t xml:space="preserve"> </w:t>
      </w:r>
      <w:bookmarkStart w:id="9" w:name="_Hlk57981139"/>
      <w:r w:rsidR="001F0057">
        <w:t xml:space="preserve">k tomuto nařízení </w:t>
      </w:r>
      <w:r w:rsidR="00795CCA">
        <w:t>v době, kdy není toto vozidlo poskytnuto k užití klientovi carsharingu</w:t>
      </w:r>
      <w:bookmarkEnd w:id="8"/>
      <w:bookmarkEnd w:id="9"/>
      <w:r>
        <w:t>,</w:t>
      </w:r>
    </w:p>
    <w:p w14:paraId="2C940E34" w14:textId="0EC7ECD1" w:rsidR="002E54C1" w:rsidRPr="002E2466" w:rsidRDefault="002E54C1" w:rsidP="002E54C1">
      <w:pPr>
        <w:pStyle w:val="Odstavecseseznamem"/>
        <w:numPr>
          <w:ilvl w:val="0"/>
          <w:numId w:val="8"/>
        </w:numPr>
        <w:spacing w:before="120" w:line="276" w:lineRule="auto"/>
        <w:ind w:left="1134" w:hanging="567"/>
      </w:pPr>
      <w:bookmarkStart w:id="10" w:name="_Hlk57979531"/>
      <w:r w:rsidRPr="002E2466">
        <w:t>silniční motorové vozidlo bezpečnostní</w:t>
      </w:r>
      <w:r w:rsidR="00DF6747">
        <w:t>ho</w:t>
      </w:r>
      <w:r w:rsidRPr="002E2466">
        <w:t xml:space="preserve"> </w:t>
      </w:r>
      <w:bookmarkEnd w:id="10"/>
      <w:r w:rsidR="00DF6747" w:rsidRPr="002E2466">
        <w:t>sbor</w:t>
      </w:r>
      <w:r w:rsidR="00DF6747">
        <w:t>u</w:t>
      </w:r>
      <w:bookmarkStart w:id="11" w:name="_Hlk57995609"/>
      <w:r w:rsidR="00D90A84">
        <w:t>,</w:t>
      </w:r>
      <w:r w:rsidR="001F0057">
        <w:rPr>
          <w:rStyle w:val="Znakapoznpodarou"/>
        </w:rPr>
        <w:footnoteReference w:id="5"/>
      </w:r>
      <w:bookmarkEnd w:id="11"/>
      <w:r w:rsidR="001F0057">
        <w:t xml:space="preserve"> </w:t>
      </w:r>
      <w:bookmarkStart w:id="12" w:name="_Hlk57994748"/>
      <w:r w:rsidR="001F0057">
        <w:t>který působí na území hlavního města Prahy, nebo Městské policie hlavního města Prahy</w:t>
      </w:r>
      <w:bookmarkEnd w:id="12"/>
      <w:r w:rsidRPr="002E2466">
        <w:t>,</w:t>
      </w:r>
    </w:p>
    <w:p w14:paraId="46F19EB5" w14:textId="5475C550" w:rsidR="002E54C1" w:rsidRPr="002E2466" w:rsidRDefault="002E54C1" w:rsidP="002E54C1">
      <w:pPr>
        <w:pStyle w:val="Odstavecseseznamem"/>
        <w:numPr>
          <w:ilvl w:val="0"/>
          <w:numId w:val="8"/>
        </w:numPr>
        <w:spacing w:before="120" w:line="276" w:lineRule="auto"/>
        <w:ind w:left="1134" w:hanging="567"/>
      </w:pPr>
      <w:r w:rsidRPr="002E2466">
        <w:t xml:space="preserve">silniční motorové vozidlo </w:t>
      </w:r>
      <w:bookmarkStart w:id="13" w:name="_Hlk57979851"/>
      <w:r w:rsidRPr="002E2466">
        <w:t>základní složky integrovaného záchranného systému,</w:t>
      </w:r>
      <w:bookmarkStart w:id="14" w:name="_Hlk148521166"/>
      <w:r w:rsidR="007B2DAC">
        <w:rPr>
          <w:rStyle w:val="Znakapoznpodarou"/>
        </w:rPr>
        <w:footnoteReference w:id="6"/>
      </w:r>
      <w:bookmarkEnd w:id="14"/>
      <w:r w:rsidRPr="002E2466">
        <w:t xml:space="preserve"> která</w:t>
      </w:r>
      <w:r w:rsidR="008E2057">
        <w:t> </w:t>
      </w:r>
      <w:r w:rsidRPr="002E2466">
        <w:t>působí na území hlavního města Prahy</w:t>
      </w:r>
      <w:bookmarkEnd w:id="13"/>
      <w:r w:rsidR="00BC6D51" w:rsidRPr="002E2466">
        <w:t>.</w:t>
      </w:r>
    </w:p>
    <w:p w14:paraId="37C97509" w14:textId="15188C7E" w:rsidR="002A587C" w:rsidRPr="000A77B8" w:rsidRDefault="002A587C" w:rsidP="002A587C">
      <w:pPr>
        <w:pStyle w:val="lnek-selnoznaen"/>
      </w:pPr>
      <w:r>
        <w:t>§ 5</w:t>
      </w:r>
    </w:p>
    <w:p w14:paraId="469BA559" w14:textId="77777777" w:rsidR="002A587C" w:rsidRDefault="002A587C" w:rsidP="002A587C">
      <w:pPr>
        <w:pStyle w:val="lnek-Podnadpis"/>
        <w:tabs>
          <w:tab w:val="clear" w:pos="567"/>
        </w:tabs>
        <w:ind w:left="0" w:right="-1"/>
      </w:pPr>
      <w:r>
        <w:t>Stání jednostopých silničních motorových vozidel</w:t>
      </w:r>
    </w:p>
    <w:p w14:paraId="5C232152" w14:textId="77777777" w:rsidR="002A587C" w:rsidRDefault="002A587C" w:rsidP="002A587C">
      <w:pPr>
        <w:tabs>
          <w:tab w:val="left" w:pos="567"/>
        </w:tabs>
        <w:spacing w:before="120" w:line="276" w:lineRule="auto"/>
        <w:ind w:firstLine="567"/>
      </w:pPr>
      <w:r>
        <w:t>Jednostopá</w:t>
      </w:r>
      <w:r w:rsidRPr="00EA5691">
        <w:t xml:space="preserve"> </w:t>
      </w:r>
      <w:r>
        <w:t xml:space="preserve">silniční </w:t>
      </w:r>
      <w:r w:rsidRPr="00EA5691">
        <w:t>motorov</w:t>
      </w:r>
      <w:r>
        <w:t>á</w:t>
      </w:r>
      <w:r w:rsidRPr="00EA5691">
        <w:t xml:space="preserve"> </w:t>
      </w:r>
      <w:r>
        <w:t>vozidla</w:t>
      </w:r>
      <w:r w:rsidRPr="00EA5691">
        <w:t xml:space="preserve"> (moped</w:t>
      </w:r>
      <w:r>
        <w:t>y</w:t>
      </w:r>
      <w:r w:rsidRPr="00EA5691">
        <w:t>, motocykl</w:t>
      </w:r>
      <w:r>
        <w:t>y</w:t>
      </w:r>
      <w:r w:rsidRPr="00EA5691">
        <w:t xml:space="preserve"> a motokol</w:t>
      </w:r>
      <w:r>
        <w:t>a</w:t>
      </w:r>
      <w:r w:rsidRPr="00EA5691">
        <w:t xml:space="preserve"> bez postranního vozíku)</w:t>
      </w:r>
      <w:r>
        <w:t xml:space="preserve"> jsou oprávněna stát v regulovaných úsecích bez parkovacího oprávnění</w:t>
      </w:r>
      <w:r w:rsidRPr="00F728C2">
        <w:t>.</w:t>
      </w:r>
    </w:p>
    <w:p w14:paraId="3A2AAA15" w14:textId="5999F12D" w:rsidR="00F728C2" w:rsidRPr="000A77B8" w:rsidRDefault="00F728C2" w:rsidP="00F728C2">
      <w:pPr>
        <w:pStyle w:val="lnek-selnoznaen"/>
      </w:pPr>
      <w:r w:rsidRPr="000A77B8">
        <w:t xml:space="preserve">§ </w:t>
      </w:r>
      <w:r w:rsidR="00C964FD">
        <w:t>6</w:t>
      </w:r>
    </w:p>
    <w:p w14:paraId="11CBC0CC" w14:textId="323A4E75" w:rsidR="00F728C2" w:rsidRDefault="00F728C2" w:rsidP="00F728C2">
      <w:pPr>
        <w:pStyle w:val="lnek-Podnadpis"/>
        <w:tabs>
          <w:tab w:val="clear" w:pos="567"/>
        </w:tabs>
        <w:ind w:left="0" w:right="-1"/>
      </w:pPr>
      <w:r>
        <w:t>Způsob zaplacení sjednané ceny</w:t>
      </w:r>
    </w:p>
    <w:p w14:paraId="612DEEAF" w14:textId="6528615C" w:rsidR="00F728C2" w:rsidRDefault="00F728C2" w:rsidP="00F728C2">
      <w:pPr>
        <w:tabs>
          <w:tab w:val="left" w:pos="567"/>
        </w:tabs>
        <w:spacing w:before="120" w:line="276" w:lineRule="auto"/>
        <w:ind w:firstLine="567"/>
      </w:pPr>
      <w:r>
        <w:t xml:space="preserve">Sjednaná cena se platí při vydání oprávnění na úřadě městské části příslušné k vymezené oblasti hlavního města Prahy nebo na Magistrátu hlavního města Prahy, zaplacením v parkovacím automatu nebo prostřednictvím </w:t>
      </w:r>
      <w:r w:rsidR="00021DCD">
        <w:t>platební aplikace</w:t>
      </w:r>
      <w:r>
        <w:t>.</w:t>
      </w:r>
    </w:p>
    <w:p w14:paraId="12DA75A8" w14:textId="01C635FA" w:rsidR="00F728C2" w:rsidRPr="000A77B8" w:rsidRDefault="00F728C2" w:rsidP="00F728C2">
      <w:pPr>
        <w:pStyle w:val="lnek-selnoznaen"/>
      </w:pPr>
      <w:r w:rsidRPr="000A77B8">
        <w:t xml:space="preserve">§ </w:t>
      </w:r>
      <w:r w:rsidR="00C964FD">
        <w:t>7</w:t>
      </w:r>
    </w:p>
    <w:p w14:paraId="61E05F1C" w14:textId="5528D3FD" w:rsidR="00F728C2" w:rsidRDefault="00F728C2" w:rsidP="00F728C2">
      <w:pPr>
        <w:pStyle w:val="lnek-Podnadpis"/>
        <w:tabs>
          <w:tab w:val="clear" w:pos="567"/>
        </w:tabs>
        <w:ind w:left="0" w:right="-1"/>
      </w:pPr>
      <w:r>
        <w:t>Způsob prokazování zaplacení sjednané ceny</w:t>
      </w:r>
    </w:p>
    <w:p w14:paraId="77AD8E09" w14:textId="6FFA6B46" w:rsidR="00F728C2" w:rsidRDefault="00F728C2" w:rsidP="00F728C2">
      <w:pPr>
        <w:tabs>
          <w:tab w:val="left" w:pos="567"/>
        </w:tabs>
        <w:spacing w:before="120" w:line="276" w:lineRule="auto"/>
        <w:ind w:firstLine="567"/>
      </w:pPr>
      <w:r>
        <w:t>Zaplacení sjednané ceny se prokazuje registrací státní poznávací značky silničního motorového vozidla v databázi parkovacích oprávnění hlavního města Prahy.</w:t>
      </w:r>
    </w:p>
    <w:p w14:paraId="4D302749" w14:textId="2C115724" w:rsidR="00522A29" w:rsidRPr="000A77B8" w:rsidRDefault="00522A29" w:rsidP="00522A29">
      <w:pPr>
        <w:pStyle w:val="lnek-selnoznaen"/>
      </w:pPr>
      <w:r w:rsidRPr="000A77B8">
        <w:t xml:space="preserve">§ </w:t>
      </w:r>
      <w:r w:rsidR="00C964FD">
        <w:t>8</w:t>
      </w:r>
    </w:p>
    <w:p w14:paraId="4B5FE76C" w14:textId="030E2A94" w:rsidR="00522A29" w:rsidRDefault="00522A29" w:rsidP="00522A29">
      <w:pPr>
        <w:pStyle w:val="lnek-Podnadpis"/>
        <w:tabs>
          <w:tab w:val="clear" w:pos="567"/>
        </w:tabs>
        <w:ind w:left="0" w:right="-1"/>
      </w:pPr>
      <w:r>
        <w:t>Zrušovací ustanovení</w:t>
      </w:r>
    </w:p>
    <w:p w14:paraId="41D46E52" w14:textId="77777777" w:rsidR="00E442C4" w:rsidRDefault="00E442C4" w:rsidP="00302D2A">
      <w:pPr>
        <w:tabs>
          <w:tab w:val="left" w:pos="567"/>
        </w:tabs>
        <w:spacing w:before="120" w:line="276" w:lineRule="auto"/>
        <w:ind w:firstLine="567"/>
      </w:pPr>
      <w:r>
        <w:t>Zrušují se:</w:t>
      </w:r>
    </w:p>
    <w:p w14:paraId="0E4A7249" w14:textId="2B6919B2" w:rsidR="00ED7803" w:rsidRDefault="00622F6F" w:rsidP="00E442C4">
      <w:pPr>
        <w:pStyle w:val="Odstavecseseznamem"/>
        <w:numPr>
          <w:ilvl w:val="4"/>
          <w:numId w:val="3"/>
        </w:numPr>
        <w:tabs>
          <w:tab w:val="left" w:pos="567"/>
        </w:tabs>
        <w:spacing w:before="120" w:line="276" w:lineRule="auto"/>
        <w:ind w:left="1134" w:hanging="567"/>
      </w:pPr>
      <w:r w:rsidRPr="00622F6F">
        <w:t xml:space="preserve">Nařízení č. </w:t>
      </w:r>
      <w:r w:rsidR="00302D2A" w:rsidRPr="00302D2A">
        <w:t>19/2017 Sb. hl. m. Prahy, kterým se vymezují oblasti hlavního města Prahy, ve</w:t>
      </w:r>
      <w:r w:rsidR="00302D2A">
        <w:t> </w:t>
      </w:r>
      <w:r w:rsidR="00302D2A" w:rsidRPr="00302D2A">
        <w:t>kterých lze místní komunikace nebo jejich určené úseky užít za cenu sjednanou v</w:t>
      </w:r>
      <w:r w:rsidR="00D007F8">
        <w:t> </w:t>
      </w:r>
      <w:r w:rsidR="00302D2A" w:rsidRPr="00302D2A">
        <w:t>souladu s</w:t>
      </w:r>
      <w:r w:rsidR="00302D2A">
        <w:t> </w:t>
      </w:r>
      <w:r w:rsidR="00302D2A" w:rsidRPr="00302D2A">
        <w:t>cenovými předpisy, ve znění pozdějších předpisů</w:t>
      </w:r>
      <w:r w:rsidR="00037C81">
        <w:t>.</w:t>
      </w:r>
    </w:p>
    <w:p w14:paraId="241FEBEB" w14:textId="03BA5DFF" w:rsidR="00E442C4" w:rsidRPr="00302D2A" w:rsidRDefault="00037C81" w:rsidP="00DE3765">
      <w:pPr>
        <w:pStyle w:val="Odstavecseseznamem"/>
        <w:numPr>
          <w:ilvl w:val="4"/>
          <w:numId w:val="3"/>
        </w:numPr>
        <w:tabs>
          <w:tab w:val="left" w:pos="567"/>
        </w:tabs>
        <w:spacing w:before="120" w:line="276" w:lineRule="auto"/>
        <w:ind w:left="1134" w:hanging="567"/>
      </w:pPr>
      <w:r w:rsidRPr="00037C81">
        <w:t xml:space="preserve">Usnesení </w:t>
      </w:r>
      <w:r>
        <w:t>Rady hlavního města Prahy</w:t>
      </w:r>
      <w:r w:rsidRPr="00037C81">
        <w:t xml:space="preserve"> č. 1548 ze dne 21.06.2016</w:t>
      </w:r>
      <w:r>
        <w:t>.</w:t>
      </w:r>
    </w:p>
    <w:p w14:paraId="16F1E381" w14:textId="3048D713" w:rsidR="00522A29" w:rsidRPr="000A77B8" w:rsidRDefault="00522A29" w:rsidP="00522A29">
      <w:pPr>
        <w:pStyle w:val="lnek-selnoznaen"/>
      </w:pPr>
      <w:r w:rsidRPr="000A77B8">
        <w:lastRenderedPageBreak/>
        <w:t xml:space="preserve">§ </w:t>
      </w:r>
      <w:r w:rsidR="00C964FD">
        <w:t>9</w:t>
      </w:r>
    </w:p>
    <w:p w14:paraId="58B17CA4" w14:textId="1885B554" w:rsidR="00522A29" w:rsidRDefault="00522A29" w:rsidP="00522A29">
      <w:pPr>
        <w:pStyle w:val="lnek-Podnadpis"/>
        <w:tabs>
          <w:tab w:val="clear" w:pos="567"/>
        </w:tabs>
        <w:ind w:left="0" w:right="-1"/>
      </w:pPr>
      <w:r>
        <w:t>Účinnost</w:t>
      </w:r>
    </w:p>
    <w:p w14:paraId="3ADC7585" w14:textId="0A260AF6" w:rsidR="00522A29" w:rsidRDefault="00522A29" w:rsidP="00013888">
      <w:pPr>
        <w:tabs>
          <w:tab w:val="left" w:pos="567"/>
        </w:tabs>
        <w:spacing w:before="120" w:line="276" w:lineRule="auto"/>
        <w:ind w:firstLine="567"/>
      </w:pPr>
      <w:r w:rsidRPr="00A75859">
        <w:t xml:space="preserve">Toto nařízení nabývá účinnosti </w:t>
      </w:r>
      <w:r w:rsidRPr="0002113C">
        <w:t xml:space="preserve">dnem </w:t>
      </w:r>
      <w:r w:rsidR="009619D9" w:rsidRPr="00041812">
        <w:rPr>
          <w:highlight w:val="yellow"/>
        </w:rPr>
        <w:t>DD. MM. 2024</w:t>
      </w:r>
      <w:r w:rsidRPr="00A75859">
        <w:t>.</w:t>
      </w:r>
    </w:p>
    <w:p w14:paraId="60B7575F" w14:textId="77777777" w:rsidR="0002113C" w:rsidRPr="00CB6A89" w:rsidRDefault="0002113C" w:rsidP="0002113C">
      <w:pPr>
        <w:spacing w:before="2560" w:line="240" w:lineRule="atLeast"/>
        <w:jc w:val="center"/>
      </w:pPr>
      <w:bookmarkStart w:id="15" w:name="_Hlk148521638"/>
      <w:r w:rsidRPr="00CB6A89">
        <w:t xml:space="preserve">MUDr. </w:t>
      </w:r>
      <w:r>
        <w:t xml:space="preserve">Bohuslav </w:t>
      </w:r>
      <w:r w:rsidRPr="001F03BB">
        <w:rPr>
          <w:spacing w:val="20"/>
        </w:rPr>
        <w:t>Svoboda</w:t>
      </w:r>
      <w:r w:rsidRPr="00CB6A89">
        <w:t>, v.</w:t>
      </w:r>
      <w:r>
        <w:t xml:space="preserve"> </w:t>
      </w:r>
      <w:r w:rsidRPr="00CB6A89">
        <w:t>r.</w:t>
      </w:r>
    </w:p>
    <w:p w14:paraId="749FCC06" w14:textId="77777777" w:rsidR="0002113C" w:rsidRPr="00CB6A89" w:rsidRDefault="0002113C" w:rsidP="0002113C">
      <w:pPr>
        <w:spacing w:line="240" w:lineRule="atLeast"/>
        <w:jc w:val="center"/>
      </w:pPr>
      <w:r w:rsidRPr="00CB6A89">
        <w:t xml:space="preserve">primátor </w:t>
      </w:r>
      <w:r>
        <w:t>hlavního města</w:t>
      </w:r>
      <w:r w:rsidRPr="00CB6A89">
        <w:t xml:space="preserve"> Prahy</w:t>
      </w:r>
    </w:p>
    <w:p w14:paraId="3162ED54" w14:textId="77777777" w:rsidR="0002113C" w:rsidRPr="00CB6A89" w:rsidRDefault="0002113C" w:rsidP="0002113C">
      <w:pPr>
        <w:spacing w:line="240" w:lineRule="atLeast"/>
        <w:jc w:val="center"/>
      </w:pPr>
    </w:p>
    <w:p w14:paraId="3B377FC4" w14:textId="77777777" w:rsidR="0002113C" w:rsidRPr="00CB6A89" w:rsidRDefault="0002113C" w:rsidP="0002113C">
      <w:pPr>
        <w:spacing w:line="240" w:lineRule="atLeast"/>
        <w:jc w:val="center"/>
      </w:pPr>
      <w:r>
        <w:t xml:space="preserve">MUDr. Zdeněk </w:t>
      </w:r>
      <w:r w:rsidRPr="001F03BB">
        <w:rPr>
          <w:spacing w:val="20"/>
        </w:rPr>
        <w:t>Hřib</w:t>
      </w:r>
      <w:r w:rsidRPr="00CB6A89">
        <w:t>, v.</w:t>
      </w:r>
      <w:r>
        <w:t xml:space="preserve"> </w:t>
      </w:r>
      <w:r w:rsidRPr="00CB6A89">
        <w:t>r.</w:t>
      </w:r>
    </w:p>
    <w:p w14:paraId="5B2D4A48" w14:textId="77777777" w:rsidR="0002113C" w:rsidRPr="00E5758B" w:rsidRDefault="0002113C" w:rsidP="0002113C">
      <w:pPr>
        <w:spacing w:line="240" w:lineRule="atLeast"/>
        <w:jc w:val="center"/>
      </w:pPr>
      <w:r w:rsidRPr="00CB6A89">
        <w:t xml:space="preserve">I. náměstek primátora </w:t>
      </w:r>
      <w:r>
        <w:t>hlavního města</w:t>
      </w:r>
      <w:r w:rsidRPr="00CB6A89">
        <w:t xml:space="preserve"> Prahy</w:t>
      </w:r>
    </w:p>
    <w:bookmarkEnd w:id="15"/>
    <w:p w14:paraId="137966DD" w14:textId="77777777" w:rsidR="001A0A52" w:rsidRDefault="001A0A52" w:rsidP="00B358E7">
      <w:pPr>
        <w:keepNext/>
        <w:tabs>
          <w:tab w:val="left" w:pos="567"/>
        </w:tabs>
        <w:sectPr w:rsidR="001A0A52" w:rsidSect="00F60CA0">
          <w:headerReference w:type="first" r:id="rId11"/>
          <w:type w:val="continuous"/>
          <w:pgSz w:w="11906" w:h="16838" w:code="9"/>
          <w:pgMar w:top="1134" w:right="1134" w:bottom="851" w:left="1134" w:header="284" w:footer="567" w:gutter="0"/>
          <w:cols w:space="708"/>
          <w:docGrid w:linePitch="360"/>
        </w:sectPr>
      </w:pPr>
    </w:p>
    <w:p w14:paraId="18C1420D" w14:textId="3A752766" w:rsidR="00C625A5" w:rsidRDefault="001A0A52" w:rsidP="12249EE1">
      <w:pPr>
        <w:pStyle w:val="zhlav-odbor"/>
        <w:spacing w:before="100" w:beforeAutospacing="1" w:line="360" w:lineRule="auto"/>
        <w:jc w:val="center"/>
        <w:rPr>
          <w:rFonts w:ascii="Times New Roman" w:hAnsi="Times New Roman" w:cs="Times New Roman"/>
          <w:color w:val="auto"/>
          <w:sz w:val="32"/>
          <w:szCs w:val="32"/>
        </w:rPr>
      </w:pPr>
      <w:r w:rsidRPr="12249EE1">
        <w:rPr>
          <w:rFonts w:ascii="Times New Roman" w:hAnsi="Times New Roman" w:cs="Times New Roman"/>
          <w:color w:val="auto"/>
          <w:sz w:val="32"/>
          <w:szCs w:val="32"/>
        </w:rPr>
        <w:lastRenderedPageBreak/>
        <w:t>Příloha č. 4</w:t>
      </w:r>
    </w:p>
    <w:p w14:paraId="3B754607" w14:textId="21F09787" w:rsidR="001A0A52" w:rsidRDefault="001A0A52" w:rsidP="12249EE1">
      <w:pPr>
        <w:pStyle w:val="zhlav-odbor"/>
        <w:spacing w:before="100" w:beforeAutospacing="1" w:line="276" w:lineRule="auto"/>
        <w:jc w:val="center"/>
        <w:rPr>
          <w:rFonts w:ascii="Times New Roman" w:hAnsi="Times New Roman" w:cs="Times New Roman"/>
          <w:caps w:val="0"/>
          <w:color w:val="auto"/>
          <w:sz w:val="28"/>
          <w:szCs w:val="28"/>
        </w:rPr>
      </w:pPr>
      <w:r w:rsidRPr="12249EE1">
        <w:rPr>
          <w:rFonts w:ascii="Times New Roman" w:hAnsi="Times New Roman" w:cs="Times New Roman"/>
          <w:caps w:val="0"/>
          <w:color w:val="auto"/>
          <w:sz w:val="28"/>
          <w:szCs w:val="28"/>
        </w:rPr>
        <w:t xml:space="preserve">nařízení č. </w:t>
      </w:r>
      <w:r w:rsidRPr="12249EE1">
        <w:rPr>
          <w:rFonts w:ascii="Times New Roman" w:hAnsi="Times New Roman" w:cs="Times New Roman"/>
          <w:caps w:val="0"/>
          <w:color w:val="auto"/>
          <w:sz w:val="28"/>
          <w:szCs w:val="28"/>
          <w:highlight w:val="yellow"/>
        </w:rPr>
        <w:t>XXX</w:t>
      </w:r>
      <w:r w:rsidRPr="12249EE1">
        <w:rPr>
          <w:rFonts w:ascii="Times New Roman" w:hAnsi="Times New Roman" w:cs="Times New Roman"/>
          <w:caps w:val="0"/>
          <w:color w:val="auto"/>
          <w:sz w:val="28"/>
          <w:szCs w:val="28"/>
        </w:rPr>
        <w:t>, kterým se vymezují oblasti hlavního města Prahy, ve kterých lze místní komunikace nebo jejich určené úseky užít k stání silničních motorových vozidel za cenu sjednanou v souladu s cenovými předpis</w:t>
      </w:r>
    </w:p>
    <w:p w14:paraId="25F1E146" w14:textId="77777777" w:rsidR="001A0A52" w:rsidRDefault="001A0A52" w:rsidP="00D90A84">
      <w:pPr>
        <w:tabs>
          <w:tab w:val="left" w:pos="567"/>
        </w:tabs>
        <w:spacing w:before="120"/>
        <w:rPr>
          <w:sz w:val="28"/>
          <w:szCs w:val="28"/>
        </w:rPr>
      </w:pPr>
    </w:p>
    <w:p w14:paraId="60253EAF" w14:textId="3FCA807B" w:rsidR="001A0A52" w:rsidRPr="00D90A84" w:rsidRDefault="001A0A52" w:rsidP="00D90A84">
      <w:pPr>
        <w:pStyle w:val="Odstavecseseznamem"/>
        <w:numPr>
          <w:ilvl w:val="0"/>
          <w:numId w:val="10"/>
        </w:numPr>
        <w:tabs>
          <w:tab w:val="left" w:pos="567"/>
        </w:tabs>
        <w:spacing w:before="120" w:line="276" w:lineRule="auto"/>
        <w:ind w:hanging="927"/>
      </w:pPr>
      <w:r w:rsidRPr="00D90A84">
        <w:t>Poskytovatel carsharingu musí být právnická osoba</w:t>
      </w:r>
      <w:r w:rsidR="00506507">
        <w:t xml:space="preserve"> </w:t>
      </w:r>
      <w:r w:rsidRPr="00D90A84">
        <w:t>nebo fyzická osoba podnikající.</w:t>
      </w:r>
    </w:p>
    <w:p w14:paraId="79DE65E5" w14:textId="61451353" w:rsidR="001A0A52" w:rsidRPr="00D90A84" w:rsidRDefault="001A0A52" w:rsidP="00D90A84">
      <w:pPr>
        <w:pStyle w:val="Odstavecseseznamem"/>
        <w:numPr>
          <w:ilvl w:val="0"/>
          <w:numId w:val="10"/>
        </w:numPr>
        <w:tabs>
          <w:tab w:val="left" w:pos="567"/>
        </w:tabs>
        <w:spacing w:before="120" w:line="276" w:lineRule="auto"/>
        <w:ind w:left="0" w:firstLine="0"/>
      </w:pPr>
      <w:r w:rsidRPr="00D90A84">
        <w:t>Poskytovatel carsharingu nesmí zároveň poskytovat služby, při kterých svým klientům spolu s</w:t>
      </w:r>
      <w:r>
        <w:t> </w:t>
      </w:r>
      <w:r w:rsidRPr="00D90A84">
        <w:t>vozidlem</w:t>
      </w:r>
      <w:r>
        <w:t xml:space="preserve"> </w:t>
      </w:r>
      <w:r w:rsidRPr="00D90A84">
        <w:t>poskytuje přímo nebo nepřímo osobu řidiče, s výjimkami přistavení vozidla před převzetím nebo odvozu</w:t>
      </w:r>
      <w:r>
        <w:t xml:space="preserve"> </w:t>
      </w:r>
      <w:r w:rsidRPr="00D90A84">
        <w:t>vozidla po vrácení.</w:t>
      </w:r>
    </w:p>
    <w:p w14:paraId="6EA12FC6" w14:textId="1F1A2114" w:rsidR="001A0A52" w:rsidRPr="00D90A84" w:rsidRDefault="001A0A52" w:rsidP="00D90A84">
      <w:pPr>
        <w:pStyle w:val="Odstavecseseznamem"/>
        <w:numPr>
          <w:ilvl w:val="0"/>
          <w:numId w:val="10"/>
        </w:numPr>
        <w:tabs>
          <w:tab w:val="left" w:pos="567"/>
        </w:tabs>
        <w:spacing w:before="120" w:line="276" w:lineRule="auto"/>
        <w:ind w:left="0" w:firstLine="0"/>
      </w:pPr>
      <w:r w:rsidRPr="00D90A84">
        <w:t xml:space="preserve">Poskytovatel je povinen předložit </w:t>
      </w:r>
      <w:r w:rsidR="00037C81">
        <w:t xml:space="preserve">Magistrátu hlavního města Prahy </w:t>
      </w:r>
      <w:r w:rsidRPr="00D90A84">
        <w:t xml:space="preserve">seznam </w:t>
      </w:r>
      <w:r w:rsidR="00506507">
        <w:t>státních poznávacích značek</w:t>
      </w:r>
      <w:r w:rsidRPr="00D90A84">
        <w:t xml:space="preserve"> všech sdílených vozidel, která budou </w:t>
      </w:r>
      <w:r w:rsidR="00506507">
        <w:t>na území hlavního města Prahy</w:t>
      </w:r>
      <w:r>
        <w:t xml:space="preserve"> </w:t>
      </w:r>
      <w:r w:rsidRPr="00D90A84">
        <w:t>provozována. Při každé změně je poskytovatel povinen zaslat aktualizovanou verzi. Vozidla musí být</w:t>
      </w:r>
      <w:r>
        <w:t xml:space="preserve"> </w:t>
      </w:r>
      <w:r w:rsidRPr="00D90A84">
        <w:t>výhradně kategorie M1 dle zákona</w:t>
      </w:r>
      <w:r w:rsidR="00506507">
        <w:t xml:space="preserve"> </w:t>
      </w:r>
      <w:r w:rsidR="000F0841">
        <w:t xml:space="preserve">o </w:t>
      </w:r>
      <w:r w:rsidR="00506507">
        <w:t>podmínkách provozu vozidel na pozemních komunikacích</w:t>
      </w:r>
      <w:r w:rsidRPr="00D90A84">
        <w:t>.</w:t>
      </w:r>
    </w:p>
    <w:p w14:paraId="29692FB9" w14:textId="295C2DF3" w:rsidR="001A0A52" w:rsidRPr="00D90A84" w:rsidRDefault="001A0A52" w:rsidP="00D90A84">
      <w:pPr>
        <w:pStyle w:val="Odstavecseseznamem"/>
        <w:numPr>
          <w:ilvl w:val="0"/>
          <w:numId w:val="10"/>
        </w:numPr>
        <w:tabs>
          <w:tab w:val="left" w:pos="567"/>
        </w:tabs>
        <w:spacing w:before="120" w:line="276" w:lineRule="auto"/>
        <w:ind w:left="0" w:firstLine="0"/>
      </w:pPr>
      <w:r w:rsidRPr="00D90A84">
        <w:t>Poskytovatel musí mít veřejný registrační systém a pro registrované uživatele i online rezervační systém</w:t>
      </w:r>
      <w:r>
        <w:t xml:space="preserve"> </w:t>
      </w:r>
      <w:r w:rsidRPr="00D90A84">
        <w:t>nebo mobilní aplikaci, kde musí být k rezervaci dostupná všechna vozidla, která jsou ve výše uvedeném</w:t>
      </w:r>
      <w:r>
        <w:t xml:space="preserve"> </w:t>
      </w:r>
      <w:r w:rsidRPr="00D90A84">
        <w:t>seznamu označena jako sdílená.</w:t>
      </w:r>
    </w:p>
    <w:p w14:paraId="30BBD4F4" w14:textId="783558DC" w:rsidR="00CD0400" w:rsidRDefault="001A0A52" w:rsidP="00593AF5">
      <w:pPr>
        <w:pStyle w:val="Odstavecseseznamem"/>
        <w:numPr>
          <w:ilvl w:val="0"/>
          <w:numId w:val="10"/>
        </w:numPr>
        <w:tabs>
          <w:tab w:val="left" w:pos="567"/>
        </w:tabs>
        <w:spacing w:before="120" w:line="276" w:lineRule="auto"/>
        <w:ind w:left="0" w:firstLine="0"/>
      </w:pPr>
      <w:r w:rsidRPr="00D90A84">
        <w:t xml:space="preserve">Poskytovatel musí umožnit pověřenému zástupci </w:t>
      </w:r>
      <w:r w:rsidR="00037C81">
        <w:t xml:space="preserve">Magistrátu </w:t>
      </w:r>
      <w:r w:rsidR="00506507">
        <w:t>hlavního města Prahy</w:t>
      </w:r>
      <w:r w:rsidRPr="00D90A84">
        <w:t xml:space="preserve"> uživatelský přístup do</w:t>
      </w:r>
      <w:r w:rsidR="00506507">
        <w:t> </w:t>
      </w:r>
      <w:r w:rsidRPr="00D90A84">
        <w:t>svého online rezervačního</w:t>
      </w:r>
      <w:r>
        <w:t xml:space="preserve"> </w:t>
      </w:r>
      <w:r w:rsidRPr="00D90A84">
        <w:t>systému pro ověření, zda jde o službu carsharingu.</w:t>
      </w:r>
    </w:p>
    <w:p w14:paraId="3649F195" w14:textId="77777777" w:rsidR="00593AF5" w:rsidRDefault="00593AF5" w:rsidP="00593AF5">
      <w:pPr>
        <w:pStyle w:val="Odstavecseseznamem"/>
        <w:numPr>
          <w:ilvl w:val="0"/>
          <w:numId w:val="10"/>
        </w:numPr>
        <w:tabs>
          <w:tab w:val="left" w:pos="567"/>
        </w:tabs>
        <w:spacing w:before="120" w:line="276" w:lineRule="auto"/>
        <w:ind w:left="0" w:firstLine="0"/>
      </w:pPr>
      <w:r>
        <w:t>Poskytovatel musí poskytovat Magistrátu hlavního města Prahy data o své činnosti související s provozem služby carsharingu dle následujících pravidel:</w:t>
      </w:r>
    </w:p>
    <w:p w14:paraId="4DC5C47C" w14:textId="77777777" w:rsidR="00593AF5" w:rsidRDefault="00593AF5" w:rsidP="00593AF5">
      <w:pPr>
        <w:pStyle w:val="Odstavecseseznamem"/>
        <w:numPr>
          <w:ilvl w:val="1"/>
          <w:numId w:val="10"/>
        </w:numPr>
        <w:tabs>
          <w:tab w:val="left" w:pos="567"/>
        </w:tabs>
        <w:spacing w:before="120" w:line="276" w:lineRule="auto"/>
        <w:ind w:left="1134" w:hanging="567"/>
      </w:pPr>
      <w:r>
        <w:t>Poskytovatel bude poskytovat data dle specifikace GBFS (vždy dle aktuální verze) a data o svých cenících a obsluhovaného území.</w:t>
      </w:r>
    </w:p>
    <w:p w14:paraId="370F9D58" w14:textId="77777777" w:rsidR="00593AF5" w:rsidRDefault="00593AF5" w:rsidP="00593AF5">
      <w:pPr>
        <w:pStyle w:val="Odstavecseseznamem"/>
        <w:numPr>
          <w:ilvl w:val="1"/>
          <w:numId w:val="10"/>
        </w:numPr>
        <w:tabs>
          <w:tab w:val="left" w:pos="567"/>
        </w:tabs>
        <w:spacing w:before="120" w:line="276" w:lineRule="auto"/>
        <w:ind w:left="1134" w:hanging="567"/>
      </w:pPr>
      <w:r>
        <w:t>Poskytnutím dat uděluje poskytovatel hlavnímu městu Praze oprávnění k užití dat pro účely organizace dopravy. Hlavní město Praha je oprávněno poskytnout tato data k užití za tímto účelem svým příspěvkovým organizacím, obchodním společnostem nebo jiným organizacím zřízeným či založeným dle zákona o rozpočtových pravidlech územních rozpočtů.</w:t>
      </w:r>
    </w:p>
    <w:p w14:paraId="6D13F9B4" w14:textId="77777777" w:rsidR="00593AF5" w:rsidRDefault="00593AF5" w:rsidP="00593AF5">
      <w:pPr>
        <w:pStyle w:val="Odstavecseseznamem"/>
        <w:numPr>
          <w:ilvl w:val="1"/>
          <w:numId w:val="10"/>
        </w:numPr>
        <w:tabs>
          <w:tab w:val="left" w:pos="567"/>
        </w:tabs>
        <w:spacing w:before="120" w:line="276" w:lineRule="auto"/>
        <w:ind w:left="1134" w:hanging="567"/>
      </w:pPr>
      <w:r>
        <w:t>Hlavní město Praha a jeho organizace dle předchozího bodu jsou dále oprávněny nabízet služby carsharingu poskytovatele prostřednictvím svých mobilních a webových aplikací a za tímto účelem použít poskytnutá data.</w:t>
      </w:r>
    </w:p>
    <w:p w14:paraId="325F6C32" w14:textId="77777777" w:rsidR="00593AF5" w:rsidRPr="00CD0400" w:rsidRDefault="00593AF5" w:rsidP="00593AF5">
      <w:pPr>
        <w:pStyle w:val="Odstavecseseznamem"/>
        <w:numPr>
          <w:ilvl w:val="1"/>
          <w:numId w:val="10"/>
        </w:numPr>
        <w:tabs>
          <w:tab w:val="left" w:pos="567"/>
        </w:tabs>
        <w:spacing w:before="120" w:line="276" w:lineRule="auto"/>
        <w:ind w:left="1134" w:hanging="567"/>
      </w:pPr>
      <w:r w:rsidRPr="00CD0400">
        <w:t>Datový tok bude poskytován prostřednictvím standardu REST API s dokumentací ve</w:t>
      </w:r>
      <w:r>
        <w:t> </w:t>
      </w:r>
      <w:r w:rsidRPr="00CD0400">
        <w:t xml:space="preserve">standardu </w:t>
      </w:r>
      <w:proofErr w:type="spellStart"/>
      <w:r w:rsidRPr="00CD0400">
        <w:t>Swagger</w:t>
      </w:r>
      <w:proofErr w:type="spellEnd"/>
      <w:r w:rsidRPr="00CD0400">
        <w:t xml:space="preserve">. Datový tok musí splňovat následující podmínky: </w:t>
      </w:r>
    </w:p>
    <w:p w14:paraId="11C6931B" w14:textId="77777777" w:rsidR="00593AF5" w:rsidRPr="00CD0400" w:rsidRDefault="00593AF5" w:rsidP="00593AF5">
      <w:pPr>
        <w:pStyle w:val="Odstavecseseznamem"/>
        <w:numPr>
          <w:ilvl w:val="2"/>
          <w:numId w:val="10"/>
        </w:numPr>
        <w:tabs>
          <w:tab w:val="left" w:pos="567"/>
        </w:tabs>
        <w:spacing w:before="120" w:line="276" w:lineRule="auto"/>
        <w:ind w:left="1701" w:hanging="567"/>
      </w:pPr>
      <w:r w:rsidRPr="00CD0400">
        <w:t xml:space="preserve">frekvence aktualizace dat alespoň každé 2 minuty nebo častěji; </w:t>
      </w:r>
    </w:p>
    <w:p w14:paraId="0A063D97" w14:textId="77777777" w:rsidR="00593AF5" w:rsidRPr="00CD0400" w:rsidRDefault="00593AF5" w:rsidP="00593AF5">
      <w:pPr>
        <w:pStyle w:val="Odstavecseseznamem"/>
        <w:numPr>
          <w:ilvl w:val="2"/>
          <w:numId w:val="10"/>
        </w:numPr>
        <w:tabs>
          <w:tab w:val="left" w:pos="567"/>
        </w:tabs>
        <w:spacing w:before="120" w:line="276" w:lineRule="auto"/>
        <w:ind w:left="1701" w:hanging="567"/>
      </w:pPr>
      <w:r w:rsidRPr="00CD0400">
        <w:t xml:space="preserve">garantovaná roční dostupnost dat alespoň 99,85 % nebo vyšší; </w:t>
      </w:r>
    </w:p>
    <w:p w14:paraId="2C7587F9" w14:textId="77777777" w:rsidR="00593AF5" w:rsidRPr="00CD0400" w:rsidRDefault="00593AF5" w:rsidP="00593AF5">
      <w:pPr>
        <w:pStyle w:val="Odstavecseseznamem"/>
        <w:numPr>
          <w:ilvl w:val="2"/>
          <w:numId w:val="10"/>
        </w:numPr>
        <w:tabs>
          <w:tab w:val="left" w:pos="567"/>
        </w:tabs>
        <w:spacing w:before="120" w:line="276" w:lineRule="auto"/>
        <w:ind w:left="1701" w:hanging="567"/>
      </w:pPr>
      <w:r w:rsidRPr="00CD0400">
        <w:t xml:space="preserve">poskytovatel je povinen oznamovat časy plánovaných výpadků nejpozději 24 hodin předem; </w:t>
      </w:r>
    </w:p>
    <w:p w14:paraId="33EE2530" w14:textId="77777777" w:rsidR="00593AF5" w:rsidRPr="00CD0400" w:rsidRDefault="00593AF5" w:rsidP="00593AF5">
      <w:pPr>
        <w:pStyle w:val="Odstavecseseznamem"/>
        <w:numPr>
          <w:ilvl w:val="2"/>
          <w:numId w:val="10"/>
        </w:numPr>
        <w:tabs>
          <w:tab w:val="left" w:pos="567"/>
        </w:tabs>
        <w:spacing w:before="120" w:line="276" w:lineRule="auto"/>
        <w:ind w:left="1701" w:hanging="567"/>
      </w:pPr>
      <w:r w:rsidRPr="00CD0400">
        <w:t xml:space="preserve">při provedení změny či servisního zásahu do datového toku je </w:t>
      </w:r>
      <w:r>
        <w:t>p</w:t>
      </w:r>
      <w:r w:rsidRPr="00CD0400">
        <w:t xml:space="preserve">oskytovatel povinen bez zbytečného odkladu, nejpozději však do jednoho týdne od zjištění nebo provedení změny, informovat </w:t>
      </w:r>
      <w:r>
        <w:t>hlavní město Prahu</w:t>
      </w:r>
      <w:r w:rsidRPr="00CD0400">
        <w:t xml:space="preserve"> o provedených změnách a</w:t>
      </w:r>
      <w:r>
        <w:t> </w:t>
      </w:r>
      <w:r w:rsidRPr="00CD0400">
        <w:t>doplnění dat</w:t>
      </w:r>
      <w:r>
        <w:t>;</w:t>
      </w:r>
    </w:p>
    <w:p w14:paraId="52157216" w14:textId="77777777" w:rsidR="00593AF5" w:rsidRPr="00D90A84" w:rsidRDefault="00593AF5" w:rsidP="00593AF5">
      <w:pPr>
        <w:pStyle w:val="Odstavecseseznamem"/>
        <w:numPr>
          <w:ilvl w:val="2"/>
          <w:numId w:val="10"/>
        </w:numPr>
        <w:tabs>
          <w:tab w:val="left" w:pos="567"/>
        </w:tabs>
        <w:spacing w:before="120" w:line="276" w:lineRule="auto"/>
        <w:ind w:left="1701" w:hanging="567"/>
      </w:pPr>
      <w:r>
        <w:t>d</w:t>
      </w:r>
      <w:r w:rsidRPr="00CD0400">
        <w:t>atový tok bude dostupný veřejně, bez nutnosti použití přihlašovacích údajů</w:t>
      </w:r>
      <w:r>
        <w:t xml:space="preserve"> nebo </w:t>
      </w:r>
      <w:r w:rsidRPr="00CD0400">
        <w:t>klíčů.</w:t>
      </w:r>
    </w:p>
    <w:p w14:paraId="313510D7" w14:textId="74031D9C" w:rsidR="001A0A52" w:rsidRPr="00D90A84" w:rsidRDefault="001A0A52" w:rsidP="00D90A84">
      <w:pPr>
        <w:pStyle w:val="Odstavecseseznamem"/>
        <w:numPr>
          <w:ilvl w:val="0"/>
          <w:numId w:val="10"/>
        </w:numPr>
        <w:tabs>
          <w:tab w:val="left" w:pos="567"/>
        </w:tabs>
        <w:spacing w:before="120" w:line="276" w:lineRule="auto"/>
        <w:ind w:left="0" w:firstLine="0"/>
      </w:pPr>
      <w:r w:rsidRPr="00D90A84">
        <w:lastRenderedPageBreak/>
        <w:t xml:space="preserve">Jiná </w:t>
      </w:r>
      <w:r w:rsidR="00506507">
        <w:t>vozidla</w:t>
      </w:r>
      <w:r w:rsidRPr="00D90A84">
        <w:t xml:space="preserve"> poskytovatele, která nejsou uvedena v seznamu popsaném v bodě č. </w:t>
      </w:r>
      <w:r>
        <w:t>(</w:t>
      </w:r>
      <w:r w:rsidRPr="00D90A84">
        <w:t>3</w:t>
      </w:r>
      <w:r>
        <w:t>)</w:t>
      </w:r>
      <w:r w:rsidRPr="00D90A84">
        <w:t>, nesmí být do</w:t>
      </w:r>
      <w:r>
        <w:t> </w:t>
      </w:r>
      <w:r w:rsidRPr="00D90A84">
        <w:t>systému</w:t>
      </w:r>
      <w:r>
        <w:t xml:space="preserve"> </w:t>
      </w:r>
      <w:r w:rsidRPr="00D90A84">
        <w:t>zaváděna.</w:t>
      </w:r>
    </w:p>
    <w:p w14:paraId="68B867CB" w14:textId="7A5F58F6" w:rsidR="001A0A52" w:rsidRPr="00D90A84" w:rsidRDefault="001A0A52" w:rsidP="00D90A84">
      <w:pPr>
        <w:pStyle w:val="Odstavecseseznamem"/>
        <w:numPr>
          <w:ilvl w:val="0"/>
          <w:numId w:val="10"/>
        </w:numPr>
        <w:tabs>
          <w:tab w:val="left" w:pos="567"/>
        </w:tabs>
        <w:spacing w:before="120" w:line="276" w:lineRule="auto"/>
        <w:ind w:left="0" w:firstLine="0"/>
      </w:pPr>
      <w:r w:rsidRPr="00D90A84">
        <w:t xml:space="preserve">Vyjma mimořádných událostí musí poskytovatel umožnit vyzvedávání a vracení sdílených </w:t>
      </w:r>
      <w:r w:rsidR="00506507">
        <w:t>vozidel</w:t>
      </w:r>
      <w:r>
        <w:t xml:space="preserve"> </w:t>
      </w:r>
      <w:r w:rsidRPr="00D90A84">
        <w:t>v</w:t>
      </w:r>
      <w:r>
        <w:t xml:space="preserve"> </w:t>
      </w:r>
      <w:r w:rsidRPr="00D90A84">
        <w:t>nepřetržitém režimu 24/7.</w:t>
      </w:r>
    </w:p>
    <w:p w14:paraId="1F685413" w14:textId="33DF1428" w:rsidR="001A0A52" w:rsidRPr="00D90A84" w:rsidRDefault="001A0A52" w:rsidP="00D90A84">
      <w:pPr>
        <w:pStyle w:val="Odstavecseseznamem"/>
        <w:numPr>
          <w:ilvl w:val="0"/>
          <w:numId w:val="10"/>
        </w:numPr>
        <w:tabs>
          <w:tab w:val="left" w:pos="567"/>
        </w:tabs>
        <w:spacing w:before="120" w:line="276" w:lineRule="auto"/>
        <w:ind w:left="0" w:firstLine="0"/>
      </w:pPr>
      <w:r w:rsidRPr="00D90A84">
        <w:t xml:space="preserve">Poskytovatel musí sdílená </w:t>
      </w:r>
      <w:r w:rsidR="00506507">
        <w:t>vozidla</w:t>
      </w:r>
      <w:r w:rsidRPr="00D90A84">
        <w:t xml:space="preserve"> vybavit hardwarem, který umožňuje jejich samoobslužné vyzvedávání a</w:t>
      </w:r>
      <w:r>
        <w:t xml:space="preserve"> </w:t>
      </w:r>
      <w:r w:rsidRPr="00D90A84">
        <w:t>vracení.</w:t>
      </w:r>
    </w:p>
    <w:p w14:paraId="1D6AFD64" w14:textId="1680B03E" w:rsidR="001A0A52" w:rsidRPr="00D90A84" w:rsidRDefault="001A0A52" w:rsidP="00D90A84">
      <w:pPr>
        <w:pStyle w:val="Odstavecseseznamem"/>
        <w:numPr>
          <w:ilvl w:val="0"/>
          <w:numId w:val="10"/>
        </w:numPr>
        <w:tabs>
          <w:tab w:val="left" w:pos="567"/>
        </w:tabs>
        <w:spacing w:before="120" w:line="276" w:lineRule="auto"/>
        <w:ind w:left="0" w:firstLine="0"/>
      </w:pPr>
      <w:r w:rsidRPr="00D90A84">
        <w:t xml:space="preserve">Poskytovatel musí umožnit sdílení </w:t>
      </w:r>
      <w:r w:rsidR="00506507">
        <w:t>vozidel</w:t>
      </w:r>
      <w:r w:rsidRPr="00D90A84">
        <w:t xml:space="preserve"> i jen v délce jedné hodiny nebo kratší, přičemž hodinová sazba za</w:t>
      </w:r>
      <w:r>
        <w:t xml:space="preserve"> </w:t>
      </w:r>
      <w:r w:rsidRPr="00D90A84">
        <w:t>krátké sdílení nesmí být vyšší než 1/</w:t>
      </w:r>
      <w:proofErr w:type="gramStart"/>
      <w:r w:rsidRPr="00D90A84">
        <w:t>10 denní</w:t>
      </w:r>
      <w:proofErr w:type="gramEnd"/>
      <w:r w:rsidRPr="00D90A84">
        <w:t xml:space="preserve"> sazby.</w:t>
      </w:r>
    </w:p>
    <w:p w14:paraId="364812ED" w14:textId="707F41E7" w:rsidR="001A0A52" w:rsidRPr="00D90A84" w:rsidRDefault="001A0A52" w:rsidP="00D90A84">
      <w:pPr>
        <w:pStyle w:val="Odstavecseseznamem"/>
        <w:numPr>
          <w:ilvl w:val="0"/>
          <w:numId w:val="10"/>
        </w:numPr>
        <w:tabs>
          <w:tab w:val="left" w:pos="567"/>
        </w:tabs>
        <w:spacing w:before="120" w:line="276" w:lineRule="auto"/>
        <w:ind w:left="0" w:firstLine="0"/>
      </w:pPr>
      <w:r>
        <w:t xml:space="preserve">Poskytovatel musí nejpozději do dvou let od </w:t>
      </w:r>
      <w:r w:rsidR="00037C81">
        <w:t xml:space="preserve">prvního předložení </w:t>
      </w:r>
      <w:r w:rsidR="00037C81" w:rsidRPr="00D90A84">
        <w:t xml:space="preserve">seznamu </w:t>
      </w:r>
      <w:r w:rsidR="00037C81">
        <w:t>dle bodu</w:t>
      </w:r>
      <w:r w:rsidR="00037C81" w:rsidRPr="00D90A84">
        <w:t xml:space="preserve"> č.</w:t>
      </w:r>
      <w:r w:rsidR="00037C81">
        <w:t> (</w:t>
      </w:r>
      <w:r w:rsidR="00037C81" w:rsidRPr="00D90A84">
        <w:t>3</w:t>
      </w:r>
      <w:r w:rsidR="00037C81">
        <w:t xml:space="preserve">) </w:t>
      </w:r>
      <w:r>
        <w:t xml:space="preserve">umístit a provozovat sdílená vozidla v nejméně deseti geograficky odlišných oblastech v rámci </w:t>
      </w:r>
      <w:r w:rsidR="00506507">
        <w:t>území hlavního města Prahy</w:t>
      </w:r>
      <w:r>
        <w:t>. Za</w:t>
      </w:r>
      <w:r w:rsidR="00506507">
        <w:t> </w:t>
      </w:r>
      <w:r>
        <w:t>geograficky odlišná se považují oblasti, které jsou od sebe vzdálena nejméně 500 metrů vzdušnou čarou.</w:t>
      </w:r>
    </w:p>
    <w:p w14:paraId="69122F25" w14:textId="71FD066D" w:rsidR="001A0A52" w:rsidRPr="00D90A84" w:rsidRDefault="001A0A52" w:rsidP="00D90A84">
      <w:pPr>
        <w:pStyle w:val="Odstavecseseznamem"/>
        <w:numPr>
          <w:ilvl w:val="0"/>
          <w:numId w:val="10"/>
        </w:numPr>
        <w:tabs>
          <w:tab w:val="left" w:pos="567"/>
        </w:tabs>
        <w:spacing w:before="120" w:line="276" w:lineRule="auto"/>
        <w:ind w:left="0" w:firstLine="0"/>
      </w:pPr>
      <w:r>
        <w:t>V</w:t>
      </w:r>
      <w:r w:rsidRPr="00D90A84">
        <w:t xml:space="preserve"> </w:t>
      </w:r>
      <w:r>
        <w:t>o</w:t>
      </w:r>
      <w:r w:rsidRPr="00D90A84">
        <w:t xml:space="preserve">svědčení o registraci vozidla, </w:t>
      </w:r>
      <w:r>
        <w:t>č</w:t>
      </w:r>
      <w:r w:rsidRPr="00D90A84">
        <w:t xml:space="preserve">ásti II musí být poskytovatel u všech sdílených </w:t>
      </w:r>
      <w:r w:rsidR="00506507">
        <w:t>vozidel</w:t>
      </w:r>
      <w:r w:rsidRPr="00D90A84">
        <w:t xml:space="preserve"> uveden jako</w:t>
      </w:r>
      <w:r>
        <w:t xml:space="preserve"> </w:t>
      </w:r>
      <w:r w:rsidRPr="00D90A84">
        <w:t>provozovatel.</w:t>
      </w:r>
    </w:p>
    <w:p w14:paraId="2C812881" w14:textId="4F313C1A" w:rsidR="001A0A52" w:rsidRPr="00D90A84" w:rsidRDefault="001A0A52" w:rsidP="00D90A84">
      <w:pPr>
        <w:pStyle w:val="Odstavecseseznamem"/>
        <w:numPr>
          <w:ilvl w:val="0"/>
          <w:numId w:val="10"/>
        </w:numPr>
        <w:tabs>
          <w:tab w:val="left" w:pos="567"/>
        </w:tabs>
        <w:spacing w:before="120" w:line="276" w:lineRule="auto"/>
        <w:ind w:left="0" w:firstLine="0"/>
      </w:pPr>
      <w:r w:rsidRPr="00D90A84">
        <w:t>Poskytovatel každ</w:t>
      </w:r>
      <w:r w:rsidR="00506507">
        <w:t xml:space="preserve">é své sdílené vozidlo </w:t>
      </w:r>
      <w:r w:rsidRPr="00D90A84">
        <w:t xml:space="preserve">opatří stanoveným jednotným označením carsharingu. </w:t>
      </w:r>
    </w:p>
    <w:p w14:paraId="5E0681D8" w14:textId="2EDB7F5F" w:rsidR="001A0A52" w:rsidRPr="001A0A52" w:rsidRDefault="001A0A52" w:rsidP="00D90A84">
      <w:pPr>
        <w:pStyle w:val="Odstavecseseznamem"/>
        <w:numPr>
          <w:ilvl w:val="0"/>
          <w:numId w:val="10"/>
        </w:numPr>
        <w:tabs>
          <w:tab w:val="left" w:pos="567"/>
        </w:tabs>
        <w:spacing w:before="120" w:line="276" w:lineRule="auto"/>
        <w:ind w:left="0" w:firstLine="0"/>
      </w:pPr>
      <w:r>
        <w:t xml:space="preserve">Průměrné stáří vozového parku nepřesáhne 4 roky od první registrace a všechny </w:t>
      </w:r>
      <w:r w:rsidR="00506507">
        <w:t>vozidla</w:t>
      </w:r>
      <w:r>
        <w:t xml:space="preserve"> budou plnit minimálně normu</w:t>
      </w:r>
      <w:r w:rsidR="00037C81">
        <w:t xml:space="preserve"> Euro 6</w:t>
      </w:r>
      <w:r>
        <w:t>. Podmínky v tomto bodě se nevztahují na elektromobily.</w:t>
      </w:r>
    </w:p>
    <w:sectPr w:rsidR="001A0A52" w:rsidRPr="001A0A52" w:rsidSect="001A0A52">
      <w:pgSz w:w="11906" w:h="16838" w:code="9"/>
      <w:pgMar w:top="1134" w:right="1134" w:bottom="851"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7275" w14:textId="77777777" w:rsidR="003C6679" w:rsidRDefault="003C6679">
      <w:r>
        <w:separator/>
      </w:r>
    </w:p>
  </w:endnote>
  <w:endnote w:type="continuationSeparator" w:id="0">
    <w:p w14:paraId="51CAC587" w14:textId="77777777" w:rsidR="003C6679" w:rsidRDefault="003C6679">
      <w:r>
        <w:continuationSeparator/>
      </w:r>
    </w:p>
  </w:endnote>
  <w:endnote w:type="continuationNotice" w:id="1">
    <w:p w14:paraId="48ECDCF3" w14:textId="77777777" w:rsidR="003C6679" w:rsidRDefault="003C6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 CE Light">
    <w:altName w:val="Courier New"/>
    <w:panose1 w:val="00000000000000000000"/>
    <w:charset w:val="EE"/>
    <w:family w:val="decorative"/>
    <w:notTrueType/>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E21A" w14:textId="77777777" w:rsidR="003C6679" w:rsidRDefault="003C6679">
      <w:r>
        <w:separator/>
      </w:r>
    </w:p>
  </w:footnote>
  <w:footnote w:type="continuationSeparator" w:id="0">
    <w:p w14:paraId="76FD16DC" w14:textId="77777777" w:rsidR="003C6679" w:rsidRDefault="003C6679">
      <w:r>
        <w:continuationSeparator/>
      </w:r>
    </w:p>
  </w:footnote>
  <w:footnote w:type="continuationNotice" w:id="1">
    <w:p w14:paraId="7BABD0D6" w14:textId="77777777" w:rsidR="003C6679" w:rsidRDefault="003C6679"/>
  </w:footnote>
  <w:footnote w:id="2">
    <w:p w14:paraId="4C9C68CB" w14:textId="77777777" w:rsidR="0093722D" w:rsidRDefault="0093722D" w:rsidP="007B2DAC">
      <w:pPr>
        <w:pStyle w:val="Textpoznpodarou"/>
        <w:jc w:val="both"/>
      </w:pPr>
      <w:r>
        <w:rPr>
          <w:rStyle w:val="Znakapoznpodarou"/>
        </w:rPr>
        <w:footnoteRef/>
      </w:r>
      <w:r>
        <w:t xml:space="preserve"> § 8 zákona č. 108/2006 Sb., o sociálních službách, ve znění pozdějších předpisů.</w:t>
      </w:r>
    </w:p>
  </w:footnote>
  <w:footnote w:id="3">
    <w:p w14:paraId="77D92DE5" w14:textId="265FF130" w:rsidR="0093722D" w:rsidRDefault="0093722D" w:rsidP="007B2DAC">
      <w:pPr>
        <w:pStyle w:val="Textpoznpodarou"/>
        <w:jc w:val="both"/>
      </w:pPr>
      <w:r>
        <w:rPr>
          <w:rStyle w:val="Znakapoznpodarou"/>
        </w:rPr>
        <w:footnoteRef/>
      </w:r>
      <w:r>
        <w:t xml:space="preserve"> § 22 zákona č. 89/2012 Sb., občanský zákoník, ve znění pozdějších předpisů.</w:t>
      </w:r>
    </w:p>
  </w:footnote>
  <w:footnote w:id="4">
    <w:p w14:paraId="26A8693A" w14:textId="0DAD01CC" w:rsidR="006D3C85" w:rsidRDefault="006D3C85" w:rsidP="007B2DAC">
      <w:pPr>
        <w:pStyle w:val="Textpoznpodarou"/>
        <w:jc w:val="both"/>
      </w:pPr>
      <w:r>
        <w:rPr>
          <w:rStyle w:val="Znakapoznpodarou"/>
        </w:rPr>
        <w:footnoteRef/>
      </w:r>
      <w:r>
        <w:t xml:space="preserve"> § 10 odst. 1 písm. b) zákona </w:t>
      </w:r>
      <w:r w:rsidRPr="009D5136">
        <w:t>č. 372/2011 Sb.</w:t>
      </w:r>
      <w:r>
        <w:t xml:space="preserve">, </w:t>
      </w:r>
      <w:r w:rsidRPr="00FC2F9B">
        <w:t>o zdravotních službách a podmínkách jejich poskytování (zákon</w:t>
      </w:r>
      <w:r w:rsidR="008E2057">
        <w:t> </w:t>
      </w:r>
      <w:r w:rsidRPr="00FC2F9B">
        <w:t>o</w:t>
      </w:r>
      <w:r>
        <w:t> </w:t>
      </w:r>
      <w:r w:rsidRPr="00FC2F9B">
        <w:t>zdravotních službách)</w:t>
      </w:r>
      <w:r>
        <w:t>, ve znění pozdějších předpisů.</w:t>
      </w:r>
    </w:p>
  </w:footnote>
  <w:footnote w:id="5">
    <w:p w14:paraId="3D2A5ECA" w14:textId="14BB4911" w:rsidR="0093722D" w:rsidRDefault="0093722D" w:rsidP="007B2DAC">
      <w:pPr>
        <w:pStyle w:val="Textpoznpodarou"/>
        <w:jc w:val="both"/>
      </w:pPr>
      <w:r>
        <w:rPr>
          <w:rStyle w:val="Znakapoznpodarou"/>
        </w:rPr>
        <w:footnoteRef/>
      </w:r>
      <w:r>
        <w:t xml:space="preserve"> § 1 zákona č. 361/2003 Sb., </w:t>
      </w:r>
      <w:r w:rsidRPr="001F0057">
        <w:t>o služebním poměru příslušníků bezpečnostních sborů</w:t>
      </w:r>
      <w:r>
        <w:t>, ve znění pozdějších předpisů.</w:t>
      </w:r>
    </w:p>
  </w:footnote>
  <w:footnote w:id="6">
    <w:p w14:paraId="451F7397" w14:textId="59655908" w:rsidR="007B2DAC" w:rsidRDefault="007B2DAC" w:rsidP="007B2DAC">
      <w:pPr>
        <w:pStyle w:val="Textpoznpodarou"/>
        <w:jc w:val="both"/>
      </w:pPr>
      <w:r>
        <w:rPr>
          <w:rStyle w:val="Znakapoznpodarou"/>
        </w:rPr>
        <w:footnoteRef/>
      </w:r>
      <w:r>
        <w:t xml:space="preserve"> § 4 odst. 1 zákona </w:t>
      </w:r>
      <w:r w:rsidRPr="007B2DAC">
        <w:t>č. 239/2000 Sb.</w:t>
      </w:r>
      <w:r>
        <w:t xml:space="preserve">, </w:t>
      </w:r>
      <w:r w:rsidRPr="007B2DAC">
        <w:t>o integrovaném záchranném systému a o změně některých zákonů</w:t>
      </w:r>
      <w:r>
        <w:t>,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0093722D" w14:paraId="4EA303C0" w14:textId="77777777" w:rsidTr="40D41D1F">
      <w:tc>
        <w:tcPr>
          <w:tcW w:w="3213" w:type="dxa"/>
        </w:tcPr>
        <w:p w14:paraId="309070C4" w14:textId="021BB7F9" w:rsidR="0093722D" w:rsidRDefault="0093722D" w:rsidP="40D41D1F">
          <w:pPr>
            <w:pStyle w:val="Zhlav"/>
            <w:ind w:left="-115"/>
            <w:jc w:val="left"/>
          </w:pPr>
        </w:p>
      </w:tc>
      <w:tc>
        <w:tcPr>
          <w:tcW w:w="3213" w:type="dxa"/>
        </w:tcPr>
        <w:p w14:paraId="08DD11E9" w14:textId="158EF9C8" w:rsidR="0093722D" w:rsidRDefault="0093722D" w:rsidP="40D41D1F">
          <w:pPr>
            <w:pStyle w:val="Zhlav"/>
            <w:jc w:val="center"/>
          </w:pPr>
        </w:p>
      </w:tc>
      <w:tc>
        <w:tcPr>
          <w:tcW w:w="3213" w:type="dxa"/>
        </w:tcPr>
        <w:p w14:paraId="0D99231F" w14:textId="7DAE95CE" w:rsidR="0093722D" w:rsidRDefault="0093722D" w:rsidP="40D41D1F">
          <w:pPr>
            <w:pStyle w:val="Zhlav"/>
            <w:ind w:right="-115"/>
            <w:jc w:val="right"/>
          </w:pPr>
        </w:p>
      </w:tc>
    </w:tr>
  </w:tbl>
  <w:p w14:paraId="21494A0C" w14:textId="39D46084" w:rsidR="0093722D" w:rsidRDefault="009372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DC1"/>
    <w:multiLevelType w:val="hybridMultilevel"/>
    <w:tmpl w:val="5B0C5970"/>
    <w:lvl w:ilvl="0" w:tplc="6D361632">
      <w:start w:val="1"/>
      <w:numFmt w:val="lowerLetter"/>
      <w:lvlText w:val="%1)"/>
      <w:lvlJc w:val="left"/>
      <w:pPr>
        <w:ind w:left="2160" w:hanging="360"/>
      </w:pPr>
      <w:rPr>
        <w:rFonts w:hint="default"/>
      </w:rPr>
    </w:lvl>
    <w:lvl w:ilvl="1" w:tplc="106AEDAE">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891379"/>
    <w:multiLevelType w:val="hybridMultilevel"/>
    <w:tmpl w:val="3EDCC782"/>
    <w:lvl w:ilvl="0" w:tplc="6CCA20E0">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B102227C">
      <w:start w:val="1"/>
      <w:numFmt w:val="lowerRoman"/>
      <w:lvlText w:val="%3."/>
      <w:lvlJc w:val="left"/>
      <w:pPr>
        <w:ind w:left="2367" w:hanging="180"/>
      </w:pPr>
      <w:rPr>
        <w:rFonts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76C414D"/>
    <w:multiLevelType w:val="hybridMultilevel"/>
    <w:tmpl w:val="0C3A6050"/>
    <w:lvl w:ilvl="0" w:tplc="63E6E4A4">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A02144"/>
    <w:multiLevelType w:val="hybridMultilevel"/>
    <w:tmpl w:val="A7BA1588"/>
    <w:lvl w:ilvl="0" w:tplc="2BFCCCB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B6C5E"/>
    <w:multiLevelType w:val="hybridMultilevel"/>
    <w:tmpl w:val="437A1A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181B5D"/>
    <w:multiLevelType w:val="hybridMultilevel"/>
    <w:tmpl w:val="61C6777A"/>
    <w:lvl w:ilvl="0" w:tplc="2940F7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2E0C14"/>
    <w:multiLevelType w:val="hybridMultilevel"/>
    <w:tmpl w:val="4AF2BAF0"/>
    <w:lvl w:ilvl="0" w:tplc="00DE9B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3DB63F55"/>
    <w:multiLevelType w:val="hybridMultilevel"/>
    <w:tmpl w:val="F0104500"/>
    <w:lvl w:ilvl="0" w:tplc="643E0EA2">
      <w:start w:val="1"/>
      <w:numFmt w:val="decimal"/>
      <w:pStyle w:val="1Odstavec-slovan"/>
      <w:lvlText w:val="(%1)"/>
      <w:lvlJc w:val="left"/>
      <w:pPr>
        <w:ind w:left="720" w:hanging="360"/>
      </w:pPr>
      <w:rPr>
        <w:rFonts w:hint="default"/>
        <w:color w:val="auto"/>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B9643D"/>
    <w:multiLevelType w:val="hybridMultilevel"/>
    <w:tmpl w:val="87A89852"/>
    <w:lvl w:ilvl="0" w:tplc="2A86BF5C">
      <w:start w:val="1"/>
      <w:numFmt w:val="lowerRoman"/>
      <w:pStyle w:val="Styli"/>
      <w:lvlText w:val="%1."/>
      <w:lvlJc w:val="right"/>
      <w:pPr>
        <w:ind w:left="1217" w:hanging="360"/>
      </w:pPr>
      <w:rPr>
        <w:b w:val="0"/>
      </w:rPr>
    </w:lvl>
    <w:lvl w:ilvl="1" w:tplc="04050019" w:tentative="1">
      <w:start w:val="1"/>
      <w:numFmt w:val="lowerLetter"/>
      <w:lvlText w:val="%2."/>
      <w:lvlJc w:val="left"/>
      <w:pPr>
        <w:ind w:left="1937" w:hanging="360"/>
      </w:pPr>
    </w:lvl>
    <w:lvl w:ilvl="2" w:tplc="0405001B" w:tentative="1">
      <w:start w:val="1"/>
      <w:numFmt w:val="lowerRoman"/>
      <w:lvlText w:val="%3."/>
      <w:lvlJc w:val="right"/>
      <w:pPr>
        <w:ind w:left="2657" w:hanging="180"/>
      </w:pPr>
    </w:lvl>
    <w:lvl w:ilvl="3" w:tplc="0405000F" w:tentative="1">
      <w:start w:val="1"/>
      <w:numFmt w:val="decimal"/>
      <w:lvlText w:val="%4."/>
      <w:lvlJc w:val="left"/>
      <w:pPr>
        <w:ind w:left="3377" w:hanging="360"/>
      </w:pPr>
    </w:lvl>
    <w:lvl w:ilvl="4" w:tplc="04050019" w:tentative="1">
      <w:start w:val="1"/>
      <w:numFmt w:val="lowerLetter"/>
      <w:lvlText w:val="%5."/>
      <w:lvlJc w:val="left"/>
      <w:pPr>
        <w:ind w:left="4097" w:hanging="360"/>
      </w:pPr>
    </w:lvl>
    <w:lvl w:ilvl="5" w:tplc="0405001B" w:tentative="1">
      <w:start w:val="1"/>
      <w:numFmt w:val="lowerRoman"/>
      <w:lvlText w:val="%6."/>
      <w:lvlJc w:val="right"/>
      <w:pPr>
        <w:ind w:left="4817" w:hanging="180"/>
      </w:pPr>
    </w:lvl>
    <w:lvl w:ilvl="6" w:tplc="0405000F" w:tentative="1">
      <w:start w:val="1"/>
      <w:numFmt w:val="decimal"/>
      <w:lvlText w:val="%7."/>
      <w:lvlJc w:val="left"/>
      <w:pPr>
        <w:ind w:left="5537" w:hanging="360"/>
      </w:pPr>
    </w:lvl>
    <w:lvl w:ilvl="7" w:tplc="04050019" w:tentative="1">
      <w:start w:val="1"/>
      <w:numFmt w:val="lowerLetter"/>
      <w:lvlText w:val="%8."/>
      <w:lvlJc w:val="left"/>
      <w:pPr>
        <w:ind w:left="6257" w:hanging="360"/>
      </w:pPr>
    </w:lvl>
    <w:lvl w:ilvl="8" w:tplc="0405001B" w:tentative="1">
      <w:start w:val="1"/>
      <w:numFmt w:val="lowerRoman"/>
      <w:lvlText w:val="%9."/>
      <w:lvlJc w:val="right"/>
      <w:pPr>
        <w:ind w:left="6977" w:hanging="180"/>
      </w:pPr>
    </w:lvl>
  </w:abstractNum>
  <w:abstractNum w:abstractNumId="9" w15:restartNumberingAfterBreak="0">
    <w:nsid w:val="40AE1CAB"/>
    <w:multiLevelType w:val="hybridMultilevel"/>
    <w:tmpl w:val="18C0E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3170EE2"/>
    <w:multiLevelType w:val="hybridMultilevel"/>
    <w:tmpl w:val="1AC4469A"/>
    <w:lvl w:ilvl="0" w:tplc="670CADA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E156D8"/>
    <w:multiLevelType w:val="hybridMultilevel"/>
    <w:tmpl w:val="BC326C10"/>
    <w:lvl w:ilvl="0" w:tplc="6CCA20E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53D44216"/>
    <w:multiLevelType w:val="hybridMultilevel"/>
    <w:tmpl w:val="785E53BE"/>
    <w:lvl w:ilvl="0" w:tplc="7A4050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236FAD"/>
    <w:multiLevelType w:val="hybridMultilevel"/>
    <w:tmpl w:val="791A4350"/>
    <w:lvl w:ilvl="0" w:tplc="A5C03C26">
      <w:start w:val="1"/>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hint="default"/>
      </w:rPr>
    </w:lvl>
    <w:lvl w:ilvl="2" w:tplc="6D361632">
      <w:start w:val="1"/>
      <w:numFmt w:val="lowerLetter"/>
      <w:lvlText w:val="%3)"/>
      <w:lvlJc w:val="left"/>
      <w:pPr>
        <w:ind w:left="2160" w:hanging="360"/>
      </w:pPr>
      <w:rPr>
        <w:rFonts w:hint="default"/>
      </w:rPr>
    </w:lvl>
    <w:lvl w:ilvl="3" w:tplc="A850B268">
      <w:start w:val="1"/>
      <w:numFmt w:val="lowerLetter"/>
      <w:lvlText w:val="%4."/>
      <w:lvlJc w:val="left"/>
      <w:pPr>
        <w:ind w:left="2880" w:hanging="360"/>
      </w:pPr>
      <w:rPr>
        <w:rFonts w:hint="default"/>
      </w:rPr>
    </w:lvl>
    <w:lvl w:ilvl="4" w:tplc="A164F822">
      <w:start w:val="1"/>
      <w:numFmt w:val="decimal"/>
      <w:lvlText w:val="%5."/>
      <w:lvlJc w:val="left"/>
      <w:pPr>
        <w:ind w:left="3600" w:hanging="360"/>
      </w:pPr>
      <w:rPr>
        <w:rFonts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0A5BCB"/>
    <w:multiLevelType w:val="hybridMultilevel"/>
    <w:tmpl w:val="BC326C10"/>
    <w:lvl w:ilvl="0" w:tplc="6CCA20E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77957198"/>
    <w:multiLevelType w:val="hybridMultilevel"/>
    <w:tmpl w:val="35101804"/>
    <w:lvl w:ilvl="0" w:tplc="6D361632">
      <w:start w:val="1"/>
      <w:numFmt w:val="lowerLetter"/>
      <w:lvlText w:val="%1)"/>
      <w:lvlJc w:val="left"/>
      <w:pPr>
        <w:ind w:left="21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8"/>
  </w:num>
  <w:num w:numId="5">
    <w:abstractNumId w:val="6"/>
  </w:num>
  <w:num w:numId="6">
    <w:abstractNumId w:val="5"/>
  </w:num>
  <w:num w:numId="7">
    <w:abstractNumId w:val="11"/>
  </w:num>
  <w:num w:numId="8">
    <w:abstractNumId w:val="15"/>
  </w:num>
  <w:num w:numId="9">
    <w:abstractNumId w:val="12"/>
  </w:num>
  <w:num w:numId="10">
    <w:abstractNumId w:val="1"/>
  </w:num>
  <w:num w:numId="11">
    <w:abstractNumId w:val="0"/>
  </w:num>
  <w:num w:numId="12">
    <w:abstractNumId w:val="10"/>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MzY1MDW3MDEzMTFX0lEKTi0uzszPAykwMqsFAIMm5BwtAAAA"/>
  </w:docVars>
  <w:rsids>
    <w:rsidRoot w:val="00E3003A"/>
    <w:rsid w:val="000027AF"/>
    <w:rsid w:val="00003303"/>
    <w:rsid w:val="00003C43"/>
    <w:rsid w:val="000042CA"/>
    <w:rsid w:val="000065F3"/>
    <w:rsid w:val="00007D11"/>
    <w:rsid w:val="00011434"/>
    <w:rsid w:val="00013888"/>
    <w:rsid w:val="00016411"/>
    <w:rsid w:val="00017882"/>
    <w:rsid w:val="000210EA"/>
    <w:rsid w:val="0002113C"/>
    <w:rsid w:val="00021ADE"/>
    <w:rsid w:val="00021DCD"/>
    <w:rsid w:val="000223ED"/>
    <w:rsid w:val="00022F69"/>
    <w:rsid w:val="000251FC"/>
    <w:rsid w:val="00025F52"/>
    <w:rsid w:val="00027187"/>
    <w:rsid w:val="000309E6"/>
    <w:rsid w:val="00031D99"/>
    <w:rsid w:val="00032455"/>
    <w:rsid w:val="00032764"/>
    <w:rsid w:val="00037C81"/>
    <w:rsid w:val="00044325"/>
    <w:rsid w:val="000446AA"/>
    <w:rsid w:val="0004645C"/>
    <w:rsid w:val="00046B7C"/>
    <w:rsid w:val="0004741F"/>
    <w:rsid w:val="00047736"/>
    <w:rsid w:val="00047D9E"/>
    <w:rsid w:val="00047F04"/>
    <w:rsid w:val="00052B1F"/>
    <w:rsid w:val="00057647"/>
    <w:rsid w:val="00060BAB"/>
    <w:rsid w:val="00062C9F"/>
    <w:rsid w:val="00066C70"/>
    <w:rsid w:val="000672B9"/>
    <w:rsid w:val="000677AC"/>
    <w:rsid w:val="00070F2E"/>
    <w:rsid w:val="000760BB"/>
    <w:rsid w:val="000810A8"/>
    <w:rsid w:val="00085EB6"/>
    <w:rsid w:val="00085F78"/>
    <w:rsid w:val="00090510"/>
    <w:rsid w:val="000910D5"/>
    <w:rsid w:val="00091678"/>
    <w:rsid w:val="00091EEC"/>
    <w:rsid w:val="00094723"/>
    <w:rsid w:val="00095E79"/>
    <w:rsid w:val="000A09A0"/>
    <w:rsid w:val="000A25C5"/>
    <w:rsid w:val="000A3840"/>
    <w:rsid w:val="000A3BF5"/>
    <w:rsid w:val="000A43C7"/>
    <w:rsid w:val="000A68C3"/>
    <w:rsid w:val="000A7139"/>
    <w:rsid w:val="000A7406"/>
    <w:rsid w:val="000A77B8"/>
    <w:rsid w:val="000B0A27"/>
    <w:rsid w:val="000B2F1F"/>
    <w:rsid w:val="000B5088"/>
    <w:rsid w:val="000B7CE9"/>
    <w:rsid w:val="000B7EE9"/>
    <w:rsid w:val="000C2C10"/>
    <w:rsid w:val="000C3C5B"/>
    <w:rsid w:val="000C5B82"/>
    <w:rsid w:val="000C7194"/>
    <w:rsid w:val="000C730C"/>
    <w:rsid w:val="000D0D48"/>
    <w:rsid w:val="000D1384"/>
    <w:rsid w:val="000D306F"/>
    <w:rsid w:val="000D388A"/>
    <w:rsid w:val="000D3EBD"/>
    <w:rsid w:val="000D411D"/>
    <w:rsid w:val="000D55CE"/>
    <w:rsid w:val="000E0158"/>
    <w:rsid w:val="000E01C0"/>
    <w:rsid w:val="000E1ECB"/>
    <w:rsid w:val="000E586F"/>
    <w:rsid w:val="000E599A"/>
    <w:rsid w:val="000E76A3"/>
    <w:rsid w:val="000F0234"/>
    <w:rsid w:val="000F038C"/>
    <w:rsid w:val="000F04F4"/>
    <w:rsid w:val="000F0841"/>
    <w:rsid w:val="00101822"/>
    <w:rsid w:val="001018EA"/>
    <w:rsid w:val="00102344"/>
    <w:rsid w:val="0010689B"/>
    <w:rsid w:val="00112058"/>
    <w:rsid w:val="00112645"/>
    <w:rsid w:val="00112E96"/>
    <w:rsid w:val="00116B96"/>
    <w:rsid w:val="001174EE"/>
    <w:rsid w:val="00117E66"/>
    <w:rsid w:val="001209F4"/>
    <w:rsid w:val="00120D02"/>
    <w:rsid w:val="00120E7E"/>
    <w:rsid w:val="00120FEE"/>
    <w:rsid w:val="0012146B"/>
    <w:rsid w:val="00121495"/>
    <w:rsid w:val="00121A96"/>
    <w:rsid w:val="001227B3"/>
    <w:rsid w:val="0012290E"/>
    <w:rsid w:val="001238B3"/>
    <w:rsid w:val="001241AF"/>
    <w:rsid w:val="00126C19"/>
    <w:rsid w:val="001334EA"/>
    <w:rsid w:val="00134F04"/>
    <w:rsid w:val="00135965"/>
    <w:rsid w:val="00141034"/>
    <w:rsid w:val="001505A6"/>
    <w:rsid w:val="0015115F"/>
    <w:rsid w:val="00152019"/>
    <w:rsid w:val="0015329F"/>
    <w:rsid w:val="00153EFF"/>
    <w:rsid w:val="00155B8A"/>
    <w:rsid w:val="001570A3"/>
    <w:rsid w:val="001602C0"/>
    <w:rsid w:val="00161D23"/>
    <w:rsid w:val="00163359"/>
    <w:rsid w:val="0016603D"/>
    <w:rsid w:val="0017093C"/>
    <w:rsid w:val="00174F39"/>
    <w:rsid w:val="00182499"/>
    <w:rsid w:val="00183465"/>
    <w:rsid w:val="00184CD2"/>
    <w:rsid w:val="0018613C"/>
    <w:rsid w:val="00186A9F"/>
    <w:rsid w:val="00192439"/>
    <w:rsid w:val="001936B9"/>
    <w:rsid w:val="001947CF"/>
    <w:rsid w:val="0019641C"/>
    <w:rsid w:val="00197804"/>
    <w:rsid w:val="001A076F"/>
    <w:rsid w:val="001A0A52"/>
    <w:rsid w:val="001A1060"/>
    <w:rsid w:val="001A1DD2"/>
    <w:rsid w:val="001A3718"/>
    <w:rsid w:val="001A3A09"/>
    <w:rsid w:val="001A60E4"/>
    <w:rsid w:val="001A6BA1"/>
    <w:rsid w:val="001A744D"/>
    <w:rsid w:val="001A7609"/>
    <w:rsid w:val="001A7D56"/>
    <w:rsid w:val="001B23A6"/>
    <w:rsid w:val="001B2A2A"/>
    <w:rsid w:val="001B3247"/>
    <w:rsid w:val="001B3E71"/>
    <w:rsid w:val="001C0137"/>
    <w:rsid w:val="001C4254"/>
    <w:rsid w:val="001C5ECA"/>
    <w:rsid w:val="001C60EC"/>
    <w:rsid w:val="001D1364"/>
    <w:rsid w:val="001D4D25"/>
    <w:rsid w:val="001D5435"/>
    <w:rsid w:val="001D78C3"/>
    <w:rsid w:val="001D7CCE"/>
    <w:rsid w:val="001E0830"/>
    <w:rsid w:val="001E0B45"/>
    <w:rsid w:val="001E2A2D"/>
    <w:rsid w:val="001E3E7F"/>
    <w:rsid w:val="001E5C39"/>
    <w:rsid w:val="001E66E6"/>
    <w:rsid w:val="001F0057"/>
    <w:rsid w:val="001F0605"/>
    <w:rsid w:val="001F24AA"/>
    <w:rsid w:val="001F4055"/>
    <w:rsid w:val="001F48CA"/>
    <w:rsid w:val="001F57B5"/>
    <w:rsid w:val="001F7D81"/>
    <w:rsid w:val="002005FB"/>
    <w:rsid w:val="0020104B"/>
    <w:rsid w:val="00201FD3"/>
    <w:rsid w:val="00204325"/>
    <w:rsid w:val="00205BBE"/>
    <w:rsid w:val="00213C88"/>
    <w:rsid w:val="0022037D"/>
    <w:rsid w:val="00220488"/>
    <w:rsid w:val="002221E2"/>
    <w:rsid w:val="0022333A"/>
    <w:rsid w:val="00225B55"/>
    <w:rsid w:val="00226820"/>
    <w:rsid w:val="00227459"/>
    <w:rsid w:val="002330CE"/>
    <w:rsid w:val="002333D8"/>
    <w:rsid w:val="00233905"/>
    <w:rsid w:val="0023706B"/>
    <w:rsid w:val="00246266"/>
    <w:rsid w:val="00251B16"/>
    <w:rsid w:val="00253150"/>
    <w:rsid w:val="00253825"/>
    <w:rsid w:val="002554D5"/>
    <w:rsid w:val="002559C7"/>
    <w:rsid w:val="00256AD5"/>
    <w:rsid w:val="00261E27"/>
    <w:rsid w:val="002634CE"/>
    <w:rsid w:val="00263CD8"/>
    <w:rsid w:val="00264B73"/>
    <w:rsid w:val="002670C7"/>
    <w:rsid w:val="0027196C"/>
    <w:rsid w:val="00273D8A"/>
    <w:rsid w:val="0027529B"/>
    <w:rsid w:val="00276214"/>
    <w:rsid w:val="00281009"/>
    <w:rsid w:val="00281E2A"/>
    <w:rsid w:val="0028295F"/>
    <w:rsid w:val="00283441"/>
    <w:rsid w:val="00284443"/>
    <w:rsid w:val="0028617F"/>
    <w:rsid w:val="002863A3"/>
    <w:rsid w:val="0029206E"/>
    <w:rsid w:val="002929C9"/>
    <w:rsid w:val="002932C9"/>
    <w:rsid w:val="002947D4"/>
    <w:rsid w:val="00294C61"/>
    <w:rsid w:val="00294F82"/>
    <w:rsid w:val="00296F9C"/>
    <w:rsid w:val="00297F2B"/>
    <w:rsid w:val="002A44CF"/>
    <w:rsid w:val="002A587C"/>
    <w:rsid w:val="002A67F2"/>
    <w:rsid w:val="002A7061"/>
    <w:rsid w:val="002A706F"/>
    <w:rsid w:val="002A7382"/>
    <w:rsid w:val="002A7AC4"/>
    <w:rsid w:val="002C2CFF"/>
    <w:rsid w:val="002C3506"/>
    <w:rsid w:val="002C46CC"/>
    <w:rsid w:val="002D0F40"/>
    <w:rsid w:val="002D1193"/>
    <w:rsid w:val="002D255E"/>
    <w:rsid w:val="002D27A0"/>
    <w:rsid w:val="002D75D3"/>
    <w:rsid w:val="002E0C33"/>
    <w:rsid w:val="002E2466"/>
    <w:rsid w:val="002E277C"/>
    <w:rsid w:val="002E54C1"/>
    <w:rsid w:val="002E6301"/>
    <w:rsid w:val="002F1376"/>
    <w:rsid w:val="002F3599"/>
    <w:rsid w:val="002F6A98"/>
    <w:rsid w:val="002F6E16"/>
    <w:rsid w:val="003010D2"/>
    <w:rsid w:val="00302D2A"/>
    <w:rsid w:val="003172A8"/>
    <w:rsid w:val="00317AF8"/>
    <w:rsid w:val="0032109D"/>
    <w:rsid w:val="003213A3"/>
    <w:rsid w:val="003216D4"/>
    <w:rsid w:val="0032538E"/>
    <w:rsid w:val="003260F4"/>
    <w:rsid w:val="003269DE"/>
    <w:rsid w:val="0032719F"/>
    <w:rsid w:val="00333391"/>
    <w:rsid w:val="00337E7C"/>
    <w:rsid w:val="00340518"/>
    <w:rsid w:val="00341094"/>
    <w:rsid w:val="00347637"/>
    <w:rsid w:val="0035049F"/>
    <w:rsid w:val="003504FC"/>
    <w:rsid w:val="003505EE"/>
    <w:rsid w:val="0035143A"/>
    <w:rsid w:val="00352799"/>
    <w:rsid w:val="0035442A"/>
    <w:rsid w:val="00354D8C"/>
    <w:rsid w:val="00355101"/>
    <w:rsid w:val="00356087"/>
    <w:rsid w:val="003613C4"/>
    <w:rsid w:val="00362C5B"/>
    <w:rsid w:val="003650EF"/>
    <w:rsid w:val="00365E11"/>
    <w:rsid w:val="00366B41"/>
    <w:rsid w:val="00366B7F"/>
    <w:rsid w:val="00366CFD"/>
    <w:rsid w:val="003679FC"/>
    <w:rsid w:val="00371244"/>
    <w:rsid w:val="00372EE6"/>
    <w:rsid w:val="003757BA"/>
    <w:rsid w:val="00375F1A"/>
    <w:rsid w:val="003767B2"/>
    <w:rsid w:val="00376F76"/>
    <w:rsid w:val="00380500"/>
    <w:rsid w:val="003808AE"/>
    <w:rsid w:val="00380BF8"/>
    <w:rsid w:val="00384DA5"/>
    <w:rsid w:val="003851F5"/>
    <w:rsid w:val="003954A8"/>
    <w:rsid w:val="00395C11"/>
    <w:rsid w:val="00397017"/>
    <w:rsid w:val="0039735F"/>
    <w:rsid w:val="003A33A2"/>
    <w:rsid w:val="003A3A6B"/>
    <w:rsid w:val="003A583F"/>
    <w:rsid w:val="003A5D0D"/>
    <w:rsid w:val="003A6914"/>
    <w:rsid w:val="003A6D65"/>
    <w:rsid w:val="003B2531"/>
    <w:rsid w:val="003B307A"/>
    <w:rsid w:val="003B3E72"/>
    <w:rsid w:val="003B4E66"/>
    <w:rsid w:val="003B7A1C"/>
    <w:rsid w:val="003B7A45"/>
    <w:rsid w:val="003C00B3"/>
    <w:rsid w:val="003C14D2"/>
    <w:rsid w:val="003C3504"/>
    <w:rsid w:val="003C38BC"/>
    <w:rsid w:val="003C3E90"/>
    <w:rsid w:val="003C3F53"/>
    <w:rsid w:val="003C4DA7"/>
    <w:rsid w:val="003C6679"/>
    <w:rsid w:val="003C7AF4"/>
    <w:rsid w:val="003D1D9C"/>
    <w:rsid w:val="003E1512"/>
    <w:rsid w:val="003E334B"/>
    <w:rsid w:val="003E3ED6"/>
    <w:rsid w:val="003E56C7"/>
    <w:rsid w:val="003E6271"/>
    <w:rsid w:val="003F0C43"/>
    <w:rsid w:val="003F0DB5"/>
    <w:rsid w:val="003F1931"/>
    <w:rsid w:val="003F3430"/>
    <w:rsid w:val="003F5FF2"/>
    <w:rsid w:val="003F7D9D"/>
    <w:rsid w:val="00400A2C"/>
    <w:rsid w:val="00402B45"/>
    <w:rsid w:val="004038E5"/>
    <w:rsid w:val="00403F98"/>
    <w:rsid w:val="00410516"/>
    <w:rsid w:val="00413B5D"/>
    <w:rsid w:val="004163D6"/>
    <w:rsid w:val="00416738"/>
    <w:rsid w:val="004211B7"/>
    <w:rsid w:val="00422A55"/>
    <w:rsid w:val="0042302B"/>
    <w:rsid w:val="004241FF"/>
    <w:rsid w:val="00426CF2"/>
    <w:rsid w:val="00427C57"/>
    <w:rsid w:val="00430DA5"/>
    <w:rsid w:val="00434728"/>
    <w:rsid w:val="00434E0E"/>
    <w:rsid w:val="00435EB4"/>
    <w:rsid w:val="004402BF"/>
    <w:rsid w:val="0044260B"/>
    <w:rsid w:val="0044331F"/>
    <w:rsid w:val="004434A7"/>
    <w:rsid w:val="00443FFF"/>
    <w:rsid w:val="004451E5"/>
    <w:rsid w:val="00445BF4"/>
    <w:rsid w:val="004471AD"/>
    <w:rsid w:val="004474D8"/>
    <w:rsid w:val="00450696"/>
    <w:rsid w:val="0045085F"/>
    <w:rsid w:val="00451158"/>
    <w:rsid w:val="0045160D"/>
    <w:rsid w:val="00451A6C"/>
    <w:rsid w:val="00454BBD"/>
    <w:rsid w:val="00462A51"/>
    <w:rsid w:val="004642DC"/>
    <w:rsid w:val="0046432D"/>
    <w:rsid w:val="00467B8D"/>
    <w:rsid w:val="00470B5D"/>
    <w:rsid w:val="00471110"/>
    <w:rsid w:val="004712F2"/>
    <w:rsid w:val="0047221A"/>
    <w:rsid w:val="00472EDC"/>
    <w:rsid w:val="004738AA"/>
    <w:rsid w:val="00476FCE"/>
    <w:rsid w:val="00484923"/>
    <w:rsid w:val="004850AB"/>
    <w:rsid w:val="004857FC"/>
    <w:rsid w:val="0048662C"/>
    <w:rsid w:val="004870CD"/>
    <w:rsid w:val="004874DE"/>
    <w:rsid w:val="00490A75"/>
    <w:rsid w:val="004954BE"/>
    <w:rsid w:val="004966C4"/>
    <w:rsid w:val="004A1730"/>
    <w:rsid w:val="004A312D"/>
    <w:rsid w:val="004A354B"/>
    <w:rsid w:val="004A7BEB"/>
    <w:rsid w:val="004B0AD3"/>
    <w:rsid w:val="004B13B7"/>
    <w:rsid w:val="004B2E72"/>
    <w:rsid w:val="004B3590"/>
    <w:rsid w:val="004B3F7B"/>
    <w:rsid w:val="004B6002"/>
    <w:rsid w:val="004B6206"/>
    <w:rsid w:val="004B77F5"/>
    <w:rsid w:val="004C0977"/>
    <w:rsid w:val="004C181A"/>
    <w:rsid w:val="004C63DB"/>
    <w:rsid w:val="004C64F0"/>
    <w:rsid w:val="004D504F"/>
    <w:rsid w:val="004D593A"/>
    <w:rsid w:val="004D6171"/>
    <w:rsid w:val="004D73C5"/>
    <w:rsid w:val="004D7B8B"/>
    <w:rsid w:val="004D7CA7"/>
    <w:rsid w:val="004E084D"/>
    <w:rsid w:val="004E2A30"/>
    <w:rsid w:val="004E31E9"/>
    <w:rsid w:val="004F243D"/>
    <w:rsid w:val="004F2DD8"/>
    <w:rsid w:val="004F3C9C"/>
    <w:rsid w:val="004F43BF"/>
    <w:rsid w:val="004F6100"/>
    <w:rsid w:val="00500347"/>
    <w:rsid w:val="005007AC"/>
    <w:rsid w:val="00501DBB"/>
    <w:rsid w:val="00502EEC"/>
    <w:rsid w:val="00504C55"/>
    <w:rsid w:val="005052B0"/>
    <w:rsid w:val="00506507"/>
    <w:rsid w:val="00506DB7"/>
    <w:rsid w:val="00507CD5"/>
    <w:rsid w:val="00511303"/>
    <w:rsid w:val="00511E8F"/>
    <w:rsid w:val="005150A9"/>
    <w:rsid w:val="00522A29"/>
    <w:rsid w:val="00524032"/>
    <w:rsid w:val="00530A1A"/>
    <w:rsid w:val="00531F47"/>
    <w:rsid w:val="00532988"/>
    <w:rsid w:val="00537770"/>
    <w:rsid w:val="005419DD"/>
    <w:rsid w:val="00541FC4"/>
    <w:rsid w:val="00543F94"/>
    <w:rsid w:val="005451B2"/>
    <w:rsid w:val="005461ED"/>
    <w:rsid w:val="005471FD"/>
    <w:rsid w:val="0055027F"/>
    <w:rsid w:val="00551178"/>
    <w:rsid w:val="00551583"/>
    <w:rsid w:val="00552E73"/>
    <w:rsid w:val="00553C6B"/>
    <w:rsid w:val="00554183"/>
    <w:rsid w:val="0055776A"/>
    <w:rsid w:val="00562945"/>
    <w:rsid w:val="00563538"/>
    <w:rsid w:val="00565126"/>
    <w:rsid w:val="005665A8"/>
    <w:rsid w:val="00566D0C"/>
    <w:rsid w:val="005716C8"/>
    <w:rsid w:val="00573B5B"/>
    <w:rsid w:val="005759F1"/>
    <w:rsid w:val="00582672"/>
    <w:rsid w:val="0058298A"/>
    <w:rsid w:val="00582D90"/>
    <w:rsid w:val="005830C8"/>
    <w:rsid w:val="005854B3"/>
    <w:rsid w:val="005860E1"/>
    <w:rsid w:val="005868CD"/>
    <w:rsid w:val="005872CC"/>
    <w:rsid w:val="00590B3B"/>
    <w:rsid w:val="00593AF5"/>
    <w:rsid w:val="00593BFF"/>
    <w:rsid w:val="00594F27"/>
    <w:rsid w:val="00597ABB"/>
    <w:rsid w:val="005A029E"/>
    <w:rsid w:val="005A1222"/>
    <w:rsid w:val="005A1EF7"/>
    <w:rsid w:val="005A59D2"/>
    <w:rsid w:val="005B04A3"/>
    <w:rsid w:val="005B26DB"/>
    <w:rsid w:val="005B2D99"/>
    <w:rsid w:val="005B365D"/>
    <w:rsid w:val="005B66FD"/>
    <w:rsid w:val="005B6B44"/>
    <w:rsid w:val="005B6BCC"/>
    <w:rsid w:val="005B79BB"/>
    <w:rsid w:val="005C3570"/>
    <w:rsid w:val="005C4FBD"/>
    <w:rsid w:val="005C520F"/>
    <w:rsid w:val="005C5725"/>
    <w:rsid w:val="005C72E5"/>
    <w:rsid w:val="005D4605"/>
    <w:rsid w:val="005D4BEB"/>
    <w:rsid w:val="005D64FB"/>
    <w:rsid w:val="005D7E8F"/>
    <w:rsid w:val="005E0C39"/>
    <w:rsid w:val="005E0C87"/>
    <w:rsid w:val="005E4A03"/>
    <w:rsid w:val="005E65F7"/>
    <w:rsid w:val="005E7DF9"/>
    <w:rsid w:val="005F2162"/>
    <w:rsid w:val="005F5121"/>
    <w:rsid w:val="005F5153"/>
    <w:rsid w:val="005F5B19"/>
    <w:rsid w:val="005F5C5D"/>
    <w:rsid w:val="00600762"/>
    <w:rsid w:val="006038DE"/>
    <w:rsid w:val="00603C9F"/>
    <w:rsid w:val="00604102"/>
    <w:rsid w:val="00605DF9"/>
    <w:rsid w:val="00606BFE"/>
    <w:rsid w:val="00606F9B"/>
    <w:rsid w:val="00611079"/>
    <w:rsid w:val="006146A9"/>
    <w:rsid w:val="006156AE"/>
    <w:rsid w:val="00615CF1"/>
    <w:rsid w:val="00617E3D"/>
    <w:rsid w:val="006225EC"/>
    <w:rsid w:val="0062260A"/>
    <w:rsid w:val="00622F6F"/>
    <w:rsid w:val="00623DD2"/>
    <w:rsid w:val="00625143"/>
    <w:rsid w:val="0062581B"/>
    <w:rsid w:val="00625DD7"/>
    <w:rsid w:val="00625FBD"/>
    <w:rsid w:val="006273DE"/>
    <w:rsid w:val="00630E40"/>
    <w:rsid w:val="006352CA"/>
    <w:rsid w:val="0063581C"/>
    <w:rsid w:val="00640C1D"/>
    <w:rsid w:val="006416FF"/>
    <w:rsid w:val="0064179C"/>
    <w:rsid w:val="0064180E"/>
    <w:rsid w:val="00641AA0"/>
    <w:rsid w:val="00643040"/>
    <w:rsid w:val="00643BC9"/>
    <w:rsid w:val="00645902"/>
    <w:rsid w:val="006475BA"/>
    <w:rsid w:val="0065266D"/>
    <w:rsid w:val="00652F38"/>
    <w:rsid w:val="00653A8A"/>
    <w:rsid w:val="00655FEF"/>
    <w:rsid w:val="00660314"/>
    <w:rsid w:val="006616E3"/>
    <w:rsid w:val="00661BE7"/>
    <w:rsid w:val="006621B8"/>
    <w:rsid w:val="00662BD5"/>
    <w:rsid w:val="00664CFC"/>
    <w:rsid w:val="00670E9B"/>
    <w:rsid w:val="00672949"/>
    <w:rsid w:val="006746A3"/>
    <w:rsid w:val="0067470B"/>
    <w:rsid w:val="00680426"/>
    <w:rsid w:val="00680550"/>
    <w:rsid w:val="00680D0D"/>
    <w:rsid w:val="00681B6F"/>
    <w:rsid w:val="006829AE"/>
    <w:rsid w:val="00687F0D"/>
    <w:rsid w:val="00691AE0"/>
    <w:rsid w:val="00692F96"/>
    <w:rsid w:val="0069393E"/>
    <w:rsid w:val="006960EA"/>
    <w:rsid w:val="006962FE"/>
    <w:rsid w:val="006978FE"/>
    <w:rsid w:val="00697C97"/>
    <w:rsid w:val="00697E8B"/>
    <w:rsid w:val="006A06DC"/>
    <w:rsid w:val="006A158E"/>
    <w:rsid w:val="006A1A9A"/>
    <w:rsid w:val="006A2108"/>
    <w:rsid w:val="006A3F05"/>
    <w:rsid w:val="006A4996"/>
    <w:rsid w:val="006A4CA2"/>
    <w:rsid w:val="006A5B93"/>
    <w:rsid w:val="006A5C97"/>
    <w:rsid w:val="006A6C34"/>
    <w:rsid w:val="006B01C1"/>
    <w:rsid w:val="006B08D1"/>
    <w:rsid w:val="006B0BD4"/>
    <w:rsid w:val="006B1B9C"/>
    <w:rsid w:val="006B3D53"/>
    <w:rsid w:val="006B494A"/>
    <w:rsid w:val="006B6159"/>
    <w:rsid w:val="006B7B5A"/>
    <w:rsid w:val="006C00EB"/>
    <w:rsid w:val="006C0A5C"/>
    <w:rsid w:val="006C1C38"/>
    <w:rsid w:val="006C6525"/>
    <w:rsid w:val="006C6BC2"/>
    <w:rsid w:val="006C6D35"/>
    <w:rsid w:val="006D0B46"/>
    <w:rsid w:val="006D10EC"/>
    <w:rsid w:val="006D12E0"/>
    <w:rsid w:val="006D3C85"/>
    <w:rsid w:val="006D3F88"/>
    <w:rsid w:val="006D7941"/>
    <w:rsid w:val="006D7E24"/>
    <w:rsid w:val="006E3EEA"/>
    <w:rsid w:val="006E4CF2"/>
    <w:rsid w:val="006E6758"/>
    <w:rsid w:val="006E7257"/>
    <w:rsid w:val="006F0354"/>
    <w:rsid w:val="006F0453"/>
    <w:rsid w:val="006F1120"/>
    <w:rsid w:val="006F3EBA"/>
    <w:rsid w:val="006F503C"/>
    <w:rsid w:val="007012E8"/>
    <w:rsid w:val="0070157F"/>
    <w:rsid w:val="007016B0"/>
    <w:rsid w:val="00701AB1"/>
    <w:rsid w:val="007027D0"/>
    <w:rsid w:val="00705FB0"/>
    <w:rsid w:val="00713AFA"/>
    <w:rsid w:val="00716AE2"/>
    <w:rsid w:val="007226A5"/>
    <w:rsid w:val="00722B7B"/>
    <w:rsid w:val="007269D0"/>
    <w:rsid w:val="00726D2A"/>
    <w:rsid w:val="007305DE"/>
    <w:rsid w:val="00731199"/>
    <w:rsid w:val="0073151B"/>
    <w:rsid w:val="007335E1"/>
    <w:rsid w:val="00733787"/>
    <w:rsid w:val="00734BE9"/>
    <w:rsid w:val="00736128"/>
    <w:rsid w:val="007370DC"/>
    <w:rsid w:val="007373C8"/>
    <w:rsid w:val="0074133E"/>
    <w:rsid w:val="00742808"/>
    <w:rsid w:val="00743D1E"/>
    <w:rsid w:val="00747B05"/>
    <w:rsid w:val="00747BFF"/>
    <w:rsid w:val="00751C4E"/>
    <w:rsid w:val="00752AD8"/>
    <w:rsid w:val="0075512A"/>
    <w:rsid w:val="00755B0B"/>
    <w:rsid w:val="00756FDA"/>
    <w:rsid w:val="00760649"/>
    <w:rsid w:val="00761551"/>
    <w:rsid w:val="00762B22"/>
    <w:rsid w:val="0076311A"/>
    <w:rsid w:val="007638CD"/>
    <w:rsid w:val="00763B8A"/>
    <w:rsid w:val="00767B07"/>
    <w:rsid w:val="00770CCF"/>
    <w:rsid w:val="00770F50"/>
    <w:rsid w:val="007718F9"/>
    <w:rsid w:val="00773BCB"/>
    <w:rsid w:val="00775038"/>
    <w:rsid w:val="0077660E"/>
    <w:rsid w:val="00776EFA"/>
    <w:rsid w:val="00780AD4"/>
    <w:rsid w:val="00782423"/>
    <w:rsid w:val="007851EB"/>
    <w:rsid w:val="00785458"/>
    <w:rsid w:val="00785E06"/>
    <w:rsid w:val="00785F4F"/>
    <w:rsid w:val="0078688C"/>
    <w:rsid w:val="00787589"/>
    <w:rsid w:val="00791111"/>
    <w:rsid w:val="00795433"/>
    <w:rsid w:val="00795CCA"/>
    <w:rsid w:val="007A1657"/>
    <w:rsid w:val="007A5799"/>
    <w:rsid w:val="007A782C"/>
    <w:rsid w:val="007B016E"/>
    <w:rsid w:val="007B028C"/>
    <w:rsid w:val="007B2DAC"/>
    <w:rsid w:val="007B2ECC"/>
    <w:rsid w:val="007B48EE"/>
    <w:rsid w:val="007B7D90"/>
    <w:rsid w:val="007C1955"/>
    <w:rsid w:val="007C4317"/>
    <w:rsid w:val="007C46B0"/>
    <w:rsid w:val="007C59F9"/>
    <w:rsid w:val="007C7DA1"/>
    <w:rsid w:val="007C7DB7"/>
    <w:rsid w:val="007D0E93"/>
    <w:rsid w:val="007D1B31"/>
    <w:rsid w:val="007D3F84"/>
    <w:rsid w:val="007D69C6"/>
    <w:rsid w:val="007D7BE6"/>
    <w:rsid w:val="007D7C4E"/>
    <w:rsid w:val="007E04FA"/>
    <w:rsid w:val="007E0B0F"/>
    <w:rsid w:val="007E0D02"/>
    <w:rsid w:val="007E0D06"/>
    <w:rsid w:val="007E15C1"/>
    <w:rsid w:val="007E38A3"/>
    <w:rsid w:val="007E6A64"/>
    <w:rsid w:val="007E6B42"/>
    <w:rsid w:val="007E7D64"/>
    <w:rsid w:val="007F5476"/>
    <w:rsid w:val="00801330"/>
    <w:rsid w:val="00801F34"/>
    <w:rsid w:val="008028D0"/>
    <w:rsid w:val="00805BED"/>
    <w:rsid w:val="00805FE5"/>
    <w:rsid w:val="00807307"/>
    <w:rsid w:val="00813386"/>
    <w:rsid w:val="00813D53"/>
    <w:rsid w:val="008157CB"/>
    <w:rsid w:val="008163DB"/>
    <w:rsid w:val="00816C98"/>
    <w:rsid w:val="00820D98"/>
    <w:rsid w:val="00823011"/>
    <w:rsid w:val="00824345"/>
    <w:rsid w:val="00824840"/>
    <w:rsid w:val="00831C96"/>
    <w:rsid w:val="00833AA3"/>
    <w:rsid w:val="00833C1F"/>
    <w:rsid w:val="00833DE1"/>
    <w:rsid w:val="00835D5F"/>
    <w:rsid w:val="00835EF3"/>
    <w:rsid w:val="00837F34"/>
    <w:rsid w:val="00840E94"/>
    <w:rsid w:val="0084251D"/>
    <w:rsid w:val="00843736"/>
    <w:rsid w:val="008447B3"/>
    <w:rsid w:val="00845D21"/>
    <w:rsid w:val="008472B9"/>
    <w:rsid w:val="00847825"/>
    <w:rsid w:val="0085224C"/>
    <w:rsid w:val="00853B24"/>
    <w:rsid w:val="0085404C"/>
    <w:rsid w:val="00863773"/>
    <w:rsid w:val="00864000"/>
    <w:rsid w:val="008643A6"/>
    <w:rsid w:val="00864CF7"/>
    <w:rsid w:val="00865777"/>
    <w:rsid w:val="0087051F"/>
    <w:rsid w:val="0087096D"/>
    <w:rsid w:val="00872255"/>
    <w:rsid w:val="00872FDA"/>
    <w:rsid w:val="00874471"/>
    <w:rsid w:val="0087557C"/>
    <w:rsid w:val="00880621"/>
    <w:rsid w:val="00883D6C"/>
    <w:rsid w:val="0088451E"/>
    <w:rsid w:val="00885AE4"/>
    <w:rsid w:val="00887CA4"/>
    <w:rsid w:val="00891771"/>
    <w:rsid w:val="00896275"/>
    <w:rsid w:val="00897994"/>
    <w:rsid w:val="008A3D5A"/>
    <w:rsid w:val="008A4542"/>
    <w:rsid w:val="008B0EED"/>
    <w:rsid w:val="008B1ABC"/>
    <w:rsid w:val="008B3097"/>
    <w:rsid w:val="008B3766"/>
    <w:rsid w:val="008B43BD"/>
    <w:rsid w:val="008B4C2A"/>
    <w:rsid w:val="008B51D8"/>
    <w:rsid w:val="008C0824"/>
    <w:rsid w:val="008C19A2"/>
    <w:rsid w:val="008C2401"/>
    <w:rsid w:val="008C4933"/>
    <w:rsid w:val="008C5E56"/>
    <w:rsid w:val="008C78C7"/>
    <w:rsid w:val="008D0FF1"/>
    <w:rsid w:val="008D1810"/>
    <w:rsid w:val="008D2C87"/>
    <w:rsid w:val="008D684E"/>
    <w:rsid w:val="008D6A4C"/>
    <w:rsid w:val="008D713B"/>
    <w:rsid w:val="008E07B2"/>
    <w:rsid w:val="008E0C16"/>
    <w:rsid w:val="008E10A6"/>
    <w:rsid w:val="008E1F03"/>
    <w:rsid w:val="008E2057"/>
    <w:rsid w:val="008E2EBD"/>
    <w:rsid w:val="008E65E3"/>
    <w:rsid w:val="008F05D6"/>
    <w:rsid w:val="008F0FDE"/>
    <w:rsid w:val="008F1982"/>
    <w:rsid w:val="008F3573"/>
    <w:rsid w:val="008F36E8"/>
    <w:rsid w:val="00900D3F"/>
    <w:rsid w:val="0090225A"/>
    <w:rsid w:val="00903BBD"/>
    <w:rsid w:val="00903E28"/>
    <w:rsid w:val="0090453F"/>
    <w:rsid w:val="009064AC"/>
    <w:rsid w:val="009104E4"/>
    <w:rsid w:val="00911040"/>
    <w:rsid w:val="009110C8"/>
    <w:rsid w:val="0091217F"/>
    <w:rsid w:val="009133F8"/>
    <w:rsid w:val="00913B95"/>
    <w:rsid w:val="00914FC1"/>
    <w:rsid w:val="009200A5"/>
    <w:rsid w:val="00920A70"/>
    <w:rsid w:val="00921275"/>
    <w:rsid w:val="009222BA"/>
    <w:rsid w:val="009229D0"/>
    <w:rsid w:val="00922E88"/>
    <w:rsid w:val="00925C4D"/>
    <w:rsid w:val="00926092"/>
    <w:rsid w:val="009278EB"/>
    <w:rsid w:val="0093053C"/>
    <w:rsid w:val="00931609"/>
    <w:rsid w:val="00932530"/>
    <w:rsid w:val="00932617"/>
    <w:rsid w:val="00933081"/>
    <w:rsid w:val="0093343F"/>
    <w:rsid w:val="009345C1"/>
    <w:rsid w:val="00934A01"/>
    <w:rsid w:val="00936334"/>
    <w:rsid w:val="00936D5B"/>
    <w:rsid w:val="0093722D"/>
    <w:rsid w:val="00944144"/>
    <w:rsid w:val="00944A7D"/>
    <w:rsid w:val="009460B8"/>
    <w:rsid w:val="00946911"/>
    <w:rsid w:val="00946DA3"/>
    <w:rsid w:val="00950A21"/>
    <w:rsid w:val="0095274C"/>
    <w:rsid w:val="00954C72"/>
    <w:rsid w:val="00955DF5"/>
    <w:rsid w:val="00956106"/>
    <w:rsid w:val="00957A13"/>
    <w:rsid w:val="0096077D"/>
    <w:rsid w:val="009619D9"/>
    <w:rsid w:val="00961D20"/>
    <w:rsid w:val="00962DED"/>
    <w:rsid w:val="00966870"/>
    <w:rsid w:val="00970CE5"/>
    <w:rsid w:val="009721D1"/>
    <w:rsid w:val="00973D93"/>
    <w:rsid w:val="0097570D"/>
    <w:rsid w:val="00976E8A"/>
    <w:rsid w:val="0098047B"/>
    <w:rsid w:val="00980484"/>
    <w:rsid w:val="00980ED0"/>
    <w:rsid w:val="0098198C"/>
    <w:rsid w:val="00981F22"/>
    <w:rsid w:val="00982401"/>
    <w:rsid w:val="0098381E"/>
    <w:rsid w:val="00984315"/>
    <w:rsid w:val="009870DB"/>
    <w:rsid w:val="009870F5"/>
    <w:rsid w:val="009919BE"/>
    <w:rsid w:val="009922EB"/>
    <w:rsid w:val="009979EE"/>
    <w:rsid w:val="00997C4A"/>
    <w:rsid w:val="009A2413"/>
    <w:rsid w:val="009A6E83"/>
    <w:rsid w:val="009A7E4A"/>
    <w:rsid w:val="009B025C"/>
    <w:rsid w:val="009B0366"/>
    <w:rsid w:val="009B20E9"/>
    <w:rsid w:val="009B53CE"/>
    <w:rsid w:val="009B7A46"/>
    <w:rsid w:val="009B7CF8"/>
    <w:rsid w:val="009C4918"/>
    <w:rsid w:val="009C5965"/>
    <w:rsid w:val="009C7C85"/>
    <w:rsid w:val="009D0ACE"/>
    <w:rsid w:val="009D1292"/>
    <w:rsid w:val="009D3108"/>
    <w:rsid w:val="009D5C3D"/>
    <w:rsid w:val="009E0E9F"/>
    <w:rsid w:val="009E2FAA"/>
    <w:rsid w:val="009E4849"/>
    <w:rsid w:val="009E577C"/>
    <w:rsid w:val="009E5DAF"/>
    <w:rsid w:val="009E75B4"/>
    <w:rsid w:val="009E7C1B"/>
    <w:rsid w:val="009E7C8D"/>
    <w:rsid w:val="009F0533"/>
    <w:rsid w:val="009F22D6"/>
    <w:rsid w:val="009F25EB"/>
    <w:rsid w:val="009F4F14"/>
    <w:rsid w:val="009F51EE"/>
    <w:rsid w:val="00A00541"/>
    <w:rsid w:val="00A02CD9"/>
    <w:rsid w:val="00A0541E"/>
    <w:rsid w:val="00A102EC"/>
    <w:rsid w:val="00A11BBB"/>
    <w:rsid w:val="00A12C09"/>
    <w:rsid w:val="00A12E66"/>
    <w:rsid w:val="00A1339A"/>
    <w:rsid w:val="00A149F0"/>
    <w:rsid w:val="00A216DC"/>
    <w:rsid w:val="00A21D81"/>
    <w:rsid w:val="00A22B4C"/>
    <w:rsid w:val="00A250F2"/>
    <w:rsid w:val="00A3247E"/>
    <w:rsid w:val="00A32790"/>
    <w:rsid w:val="00A33806"/>
    <w:rsid w:val="00A33BF2"/>
    <w:rsid w:val="00A34ED5"/>
    <w:rsid w:val="00A34F5D"/>
    <w:rsid w:val="00A360BA"/>
    <w:rsid w:val="00A3715E"/>
    <w:rsid w:val="00A417AB"/>
    <w:rsid w:val="00A41F37"/>
    <w:rsid w:val="00A47E57"/>
    <w:rsid w:val="00A51AFE"/>
    <w:rsid w:val="00A52148"/>
    <w:rsid w:val="00A539EF"/>
    <w:rsid w:val="00A53C89"/>
    <w:rsid w:val="00A57E81"/>
    <w:rsid w:val="00A62AA7"/>
    <w:rsid w:val="00A64E46"/>
    <w:rsid w:val="00A65E20"/>
    <w:rsid w:val="00A66218"/>
    <w:rsid w:val="00A7049F"/>
    <w:rsid w:val="00A72818"/>
    <w:rsid w:val="00A737D5"/>
    <w:rsid w:val="00A75859"/>
    <w:rsid w:val="00A75AFE"/>
    <w:rsid w:val="00A7610C"/>
    <w:rsid w:val="00A7675B"/>
    <w:rsid w:val="00A81F18"/>
    <w:rsid w:val="00A84817"/>
    <w:rsid w:val="00A855A5"/>
    <w:rsid w:val="00A85B6C"/>
    <w:rsid w:val="00A904B2"/>
    <w:rsid w:val="00A91892"/>
    <w:rsid w:val="00A92AF5"/>
    <w:rsid w:val="00A93E16"/>
    <w:rsid w:val="00A95C18"/>
    <w:rsid w:val="00A9669E"/>
    <w:rsid w:val="00AA08DF"/>
    <w:rsid w:val="00AA42FA"/>
    <w:rsid w:val="00AA646C"/>
    <w:rsid w:val="00AA73D0"/>
    <w:rsid w:val="00AA759B"/>
    <w:rsid w:val="00AB05B1"/>
    <w:rsid w:val="00AB1313"/>
    <w:rsid w:val="00AB21CE"/>
    <w:rsid w:val="00AB2640"/>
    <w:rsid w:val="00AB2CC9"/>
    <w:rsid w:val="00AB5694"/>
    <w:rsid w:val="00AC2F40"/>
    <w:rsid w:val="00AC2F92"/>
    <w:rsid w:val="00AC7169"/>
    <w:rsid w:val="00AC7BDC"/>
    <w:rsid w:val="00AD1224"/>
    <w:rsid w:val="00AD2300"/>
    <w:rsid w:val="00AD286D"/>
    <w:rsid w:val="00AD29C4"/>
    <w:rsid w:val="00AD785E"/>
    <w:rsid w:val="00AD795F"/>
    <w:rsid w:val="00AE00F4"/>
    <w:rsid w:val="00AE282E"/>
    <w:rsid w:val="00AE3A5D"/>
    <w:rsid w:val="00AE3F30"/>
    <w:rsid w:val="00AE46C7"/>
    <w:rsid w:val="00AE792D"/>
    <w:rsid w:val="00AF1537"/>
    <w:rsid w:val="00AF427D"/>
    <w:rsid w:val="00AF7BF6"/>
    <w:rsid w:val="00B00000"/>
    <w:rsid w:val="00B04354"/>
    <w:rsid w:val="00B11CC1"/>
    <w:rsid w:val="00B13B97"/>
    <w:rsid w:val="00B13EA7"/>
    <w:rsid w:val="00B14515"/>
    <w:rsid w:val="00B15BA9"/>
    <w:rsid w:val="00B15E0D"/>
    <w:rsid w:val="00B2129A"/>
    <w:rsid w:val="00B216FB"/>
    <w:rsid w:val="00B23667"/>
    <w:rsid w:val="00B25512"/>
    <w:rsid w:val="00B26758"/>
    <w:rsid w:val="00B30C11"/>
    <w:rsid w:val="00B30C4E"/>
    <w:rsid w:val="00B31AC2"/>
    <w:rsid w:val="00B32E54"/>
    <w:rsid w:val="00B32EDD"/>
    <w:rsid w:val="00B358E7"/>
    <w:rsid w:val="00B36103"/>
    <w:rsid w:val="00B37FC7"/>
    <w:rsid w:val="00B41A7F"/>
    <w:rsid w:val="00B43397"/>
    <w:rsid w:val="00B50D77"/>
    <w:rsid w:val="00B51FEC"/>
    <w:rsid w:val="00B530D3"/>
    <w:rsid w:val="00B534A9"/>
    <w:rsid w:val="00B54761"/>
    <w:rsid w:val="00B55F2B"/>
    <w:rsid w:val="00B628ED"/>
    <w:rsid w:val="00B62B58"/>
    <w:rsid w:val="00B67844"/>
    <w:rsid w:val="00B76201"/>
    <w:rsid w:val="00B76ADE"/>
    <w:rsid w:val="00B76B15"/>
    <w:rsid w:val="00B825B8"/>
    <w:rsid w:val="00B83333"/>
    <w:rsid w:val="00B860B4"/>
    <w:rsid w:val="00B86DD1"/>
    <w:rsid w:val="00B87545"/>
    <w:rsid w:val="00B90594"/>
    <w:rsid w:val="00B90AE7"/>
    <w:rsid w:val="00B91BED"/>
    <w:rsid w:val="00B9330D"/>
    <w:rsid w:val="00B9388E"/>
    <w:rsid w:val="00B94D04"/>
    <w:rsid w:val="00B956A3"/>
    <w:rsid w:val="00B967F9"/>
    <w:rsid w:val="00B97FBE"/>
    <w:rsid w:val="00BA100D"/>
    <w:rsid w:val="00BA1B32"/>
    <w:rsid w:val="00BA317D"/>
    <w:rsid w:val="00BA45A2"/>
    <w:rsid w:val="00BA4B6D"/>
    <w:rsid w:val="00BA529D"/>
    <w:rsid w:val="00BA6F9D"/>
    <w:rsid w:val="00BB0FD5"/>
    <w:rsid w:val="00BB2034"/>
    <w:rsid w:val="00BB3483"/>
    <w:rsid w:val="00BB37A2"/>
    <w:rsid w:val="00BB5216"/>
    <w:rsid w:val="00BB6534"/>
    <w:rsid w:val="00BB6E48"/>
    <w:rsid w:val="00BC160C"/>
    <w:rsid w:val="00BC1927"/>
    <w:rsid w:val="00BC2986"/>
    <w:rsid w:val="00BC30BD"/>
    <w:rsid w:val="00BC4E25"/>
    <w:rsid w:val="00BC6D51"/>
    <w:rsid w:val="00BD1799"/>
    <w:rsid w:val="00BD28FA"/>
    <w:rsid w:val="00BD61E6"/>
    <w:rsid w:val="00BD69BE"/>
    <w:rsid w:val="00BD7618"/>
    <w:rsid w:val="00BD7785"/>
    <w:rsid w:val="00BD7DB2"/>
    <w:rsid w:val="00BD7F00"/>
    <w:rsid w:val="00BE08FA"/>
    <w:rsid w:val="00BE09B9"/>
    <w:rsid w:val="00BE186D"/>
    <w:rsid w:val="00BE3BC4"/>
    <w:rsid w:val="00BE5097"/>
    <w:rsid w:val="00BE63F8"/>
    <w:rsid w:val="00BE6B14"/>
    <w:rsid w:val="00BF1309"/>
    <w:rsid w:val="00BF5147"/>
    <w:rsid w:val="00BF60A9"/>
    <w:rsid w:val="00BF67A9"/>
    <w:rsid w:val="00BF753F"/>
    <w:rsid w:val="00C020EF"/>
    <w:rsid w:val="00C10425"/>
    <w:rsid w:val="00C10FD8"/>
    <w:rsid w:val="00C12374"/>
    <w:rsid w:val="00C12493"/>
    <w:rsid w:val="00C1267F"/>
    <w:rsid w:val="00C12C2C"/>
    <w:rsid w:val="00C14BF8"/>
    <w:rsid w:val="00C15791"/>
    <w:rsid w:val="00C216AE"/>
    <w:rsid w:val="00C22229"/>
    <w:rsid w:val="00C22C32"/>
    <w:rsid w:val="00C23487"/>
    <w:rsid w:val="00C24F83"/>
    <w:rsid w:val="00C25AA4"/>
    <w:rsid w:val="00C270D4"/>
    <w:rsid w:val="00C30754"/>
    <w:rsid w:val="00C30A59"/>
    <w:rsid w:val="00C3102C"/>
    <w:rsid w:val="00C310F6"/>
    <w:rsid w:val="00C3280C"/>
    <w:rsid w:val="00C33463"/>
    <w:rsid w:val="00C36F0A"/>
    <w:rsid w:val="00C37959"/>
    <w:rsid w:val="00C44302"/>
    <w:rsid w:val="00C445DD"/>
    <w:rsid w:val="00C46FEA"/>
    <w:rsid w:val="00C47B13"/>
    <w:rsid w:val="00C508AE"/>
    <w:rsid w:val="00C524C9"/>
    <w:rsid w:val="00C53EBA"/>
    <w:rsid w:val="00C54A36"/>
    <w:rsid w:val="00C55C1A"/>
    <w:rsid w:val="00C625A5"/>
    <w:rsid w:val="00C6496E"/>
    <w:rsid w:val="00C65EA2"/>
    <w:rsid w:val="00C6649E"/>
    <w:rsid w:val="00C72A17"/>
    <w:rsid w:val="00C72F32"/>
    <w:rsid w:val="00C73D3C"/>
    <w:rsid w:val="00C747F0"/>
    <w:rsid w:val="00C75CF4"/>
    <w:rsid w:val="00C8651D"/>
    <w:rsid w:val="00C875AF"/>
    <w:rsid w:val="00C901D9"/>
    <w:rsid w:val="00C90FDE"/>
    <w:rsid w:val="00C91BFE"/>
    <w:rsid w:val="00C93985"/>
    <w:rsid w:val="00C951FC"/>
    <w:rsid w:val="00C964FD"/>
    <w:rsid w:val="00C97F55"/>
    <w:rsid w:val="00CA365D"/>
    <w:rsid w:val="00CA5920"/>
    <w:rsid w:val="00CA6702"/>
    <w:rsid w:val="00CB065E"/>
    <w:rsid w:val="00CB087E"/>
    <w:rsid w:val="00CB0C92"/>
    <w:rsid w:val="00CB2CF9"/>
    <w:rsid w:val="00CB3058"/>
    <w:rsid w:val="00CB3EA2"/>
    <w:rsid w:val="00CB4A8F"/>
    <w:rsid w:val="00CB5BC6"/>
    <w:rsid w:val="00CB62F9"/>
    <w:rsid w:val="00CB6EE3"/>
    <w:rsid w:val="00CC17B1"/>
    <w:rsid w:val="00CC2883"/>
    <w:rsid w:val="00CC4034"/>
    <w:rsid w:val="00CC58F0"/>
    <w:rsid w:val="00CC66DC"/>
    <w:rsid w:val="00CC6B1C"/>
    <w:rsid w:val="00CC7540"/>
    <w:rsid w:val="00CD0400"/>
    <w:rsid w:val="00CD0AEF"/>
    <w:rsid w:val="00CD3880"/>
    <w:rsid w:val="00CD6C0D"/>
    <w:rsid w:val="00CD72D9"/>
    <w:rsid w:val="00CD7ACF"/>
    <w:rsid w:val="00CE18F4"/>
    <w:rsid w:val="00CE4E67"/>
    <w:rsid w:val="00CE4FB6"/>
    <w:rsid w:val="00CE6111"/>
    <w:rsid w:val="00CE6E25"/>
    <w:rsid w:val="00CE7729"/>
    <w:rsid w:val="00CF0CB8"/>
    <w:rsid w:val="00CF49D6"/>
    <w:rsid w:val="00CF553E"/>
    <w:rsid w:val="00CF628D"/>
    <w:rsid w:val="00D007F8"/>
    <w:rsid w:val="00D028EB"/>
    <w:rsid w:val="00D05ED6"/>
    <w:rsid w:val="00D10B44"/>
    <w:rsid w:val="00D125B3"/>
    <w:rsid w:val="00D12C0A"/>
    <w:rsid w:val="00D1346F"/>
    <w:rsid w:val="00D152AF"/>
    <w:rsid w:val="00D22B4D"/>
    <w:rsid w:val="00D2685C"/>
    <w:rsid w:val="00D27E27"/>
    <w:rsid w:val="00D30632"/>
    <w:rsid w:val="00D34825"/>
    <w:rsid w:val="00D3537C"/>
    <w:rsid w:val="00D35D7A"/>
    <w:rsid w:val="00D374F9"/>
    <w:rsid w:val="00D37565"/>
    <w:rsid w:val="00D429E3"/>
    <w:rsid w:val="00D44896"/>
    <w:rsid w:val="00D4577D"/>
    <w:rsid w:val="00D47ED1"/>
    <w:rsid w:val="00D553A4"/>
    <w:rsid w:val="00D60C13"/>
    <w:rsid w:val="00D60EE0"/>
    <w:rsid w:val="00D6194B"/>
    <w:rsid w:val="00D63351"/>
    <w:rsid w:val="00D64CE9"/>
    <w:rsid w:val="00D65E71"/>
    <w:rsid w:val="00D664A6"/>
    <w:rsid w:val="00D66600"/>
    <w:rsid w:val="00D67E89"/>
    <w:rsid w:val="00D707A0"/>
    <w:rsid w:val="00D710C3"/>
    <w:rsid w:val="00D71ED2"/>
    <w:rsid w:val="00D72C62"/>
    <w:rsid w:val="00D738D3"/>
    <w:rsid w:val="00D75CA7"/>
    <w:rsid w:val="00D77606"/>
    <w:rsid w:val="00D83BBF"/>
    <w:rsid w:val="00D863E6"/>
    <w:rsid w:val="00D87CCF"/>
    <w:rsid w:val="00D90A84"/>
    <w:rsid w:val="00D92383"/>
    <w:rsid w:val="00D93B42"/>
    <w:rsid w:val="00D93E6C"/>
    <w:rsid w:val="00D942A5"/>
    <w:rsid w:val="00D96B67"/>
    <w:rsid w:val="00DA0578"/>
    <w:rsid w:val="00DA05E7"/>
    <w:rsid w:val="00DA0C53"/>
    <w:rsid w:val="00DA16E3"/>
    <w:rsid w:val="00DA19EC"/>
    <w:rsid w:val="00DA1C54"/>
    <w:rsid w:val="00DA31F6"/>
    <w:rsid w:val="00DA42A3"/>
    <w:rsid w:val="00DA46C5"/>
    <w:rsid w:val="00DB1EB3"/>
    <w:rsid w:val="00DB2947"/>
    <w:rsid w:val="00DB3CC6"/>
    <w:rsid w:val="00DB5307"/>
    <w:rsid w:val="00DB795F"/>
    <w:rsid w:val="00DC0467"/>
    <w:rsid w:val="00DC0528"/>
    <w:rsid w:val="00DC1FAF"/>
    <w:rsid w:val="00DC5D26"/>
    <w:rsid w:val="00DC798F"/>
    <w:rsid w:val="00DC7B6D"/>
    <w:rsid w:val="00DD01AE"/>
    <w:rsid w:val="00DD2CBA"/>
    <w:rsid w:val="00DD3413"/>
    <w:rsid w:val="00DD367C"/>
    <w:rsid w:val="00DD7226"/>
    <w:rsid w:val="00DD7585"/>
    <w:rsid w:val="00DE2A69"/>
    <w:rsid w:val="00DE2E17"/>
    <w:rsid w:val="00DE3765"/>
    <w:rsid w:val="00DE654B"/>
    <w:rsid w:val="00DE77FE"/>
    <w:rsid w:val="00DE7C6A"/>
    <w:rsid w:val="00DF18DD"/>
    <w:rsid w:val="00DF38F2"/>
    <w:rsid w:val="00DF4B67"/>
    <w:rsid w:val="00DF5865"/>
    <w:rsid w:val="00DF6264"/>
    <w:rsid w:val="00DF6747"/>
    <w:rsid w:val="00DF7BA4"/>
    <w:rsid w:val="00E028D7"/>
    <w:rsid w:val="00E0590F"/>
    <w:rsid w:val="00E05BFB"/>
    <w:rsid w:val="00E0656B"/>
    <w:rsid w:val="00E077C2"/>
    <w:rsid w:val="00E078DA"/>
    <w:rsid w:val="00E10AF3"/>
    <w:rsid w:val="00E12E41"/>
    <w:rsid w:val="00E13750"/>
    <w:rsid w:val="00E14F0C"/>
    <w:rsid w:val="00E162A3"/>
    <w:rsid w:val="00E23D70"/>
    <w:rsid w:val="00E24C9F"/>
    <w:rsid w:val="00E275E6"/>
    <w:rsid w:val="00E2797B"/>
    <w:rsid w:val="00E27E53"/>
    <w:rsid w:val="00E27E78"/>
    <w:rsid w:val="00E3003A"/>
    <w:rsid w:val="00E31460"/>
    <w:rsid w:val="00E315B4"/>
    <w:rsid w:val="00E3675E"/>
    <w:rsid w:val="00E37734"/>
    <w:rsid w:val="00E40288"/>
    <w:rsid w:val="00E40BC2"/>
    <w:rsid w:val="00E415CD"/>
    <w:rsid w:val="00E4243A"/>
    <w:rsid w:val="00E42EAB"/>
    <w:rsid w:val="00E43BC3"/>
    <w:rsid w:val="00E43CB2"/>
    <w:rsid w:val="00E442C4"/>
    <w:rsid w:val="00E44A01"/>
    <w:rsid w:val="00E452CE"/>
    <w:rsid w:val="00E45ACB"/>
    <w:rsid w:val="00E503C1"/>
    <w:rsid w:val="00E50C76"/>
    <w:rsid w:val="00E54DD5"/>
    <w:rsid w:val="00E55FC6"/>
    <w:rsid w:val="00E56BF9"/>
    <w:rsid w:val="00E61108"/>
    <w:rsid w:val="00E62BC0"/>
    <w:rsid w:val="00E63FF2"/>
    <w:rsid w:val="00E66B71"/>
    <w:rsid w:val="00E66DA3"/>
    <w:rsid w:val="00E67692"/>
    <w:rsid w:val="00E67C51"/>
    <w:rsid w:val="00E73238"/>
    <w:rsid w:val="00E73974"/>
    <w:rsid w:val="00E73CD0"/>
    <w:rsid w:val="00E74598"/>
    <w:rsid w:val="00E74734"/>
    <w:rsid w:val="00E75B2D"/>
    <w:rsid w:val="00E75D32"/>
    <w:rsid w:val="00E77083"/>
    <w:rsid w:val="00E90D28"/>
    <w:rsid w:val="00E91101"/>
    <w:rsid w:val="00E91221"/>
    <w:rsid w:val="00E95D77"/>
    <w:rsid w:val="00E96CF8"/>
    <w:rsid w:val="00EA2C8A"/>
    <w:rsid w:val="00EA31B5"/>
    <w:rsid w:val="00EA515F"/>
    <w:rsid w:val="00EA59A8"/>
    <w:rsid w:val="00EB6E14"/>
    <w:rsid w:val="00EB6ED9"/>
    <w:rsid w:val="00EB7C9D"/>
    <w:rsid w:val="00EC0474"/>
    <w:rsid w:val="00EC2AB0"/>
    <w:rsid w:val="00EC4022"/>
    <w:rsid w:val="00EC423F"/>
    <w:rsid w:val="00EC4581"/>
    <w:rsid w:val="00EC4B70"/>
    <w:rsid w:val="00EC5C91"/>
    <w:rsid w:val="00ED21D7"/>
    <w:rsid w:val="00ED24A8"/>
    <w:rsid w:val="00ED3D15"/>
    <w:rsid w:val="00ED4589"/>
    <w:rsid w:val="00ED6048"/>
    <w:rsid w:val="00ED7803"/>
    <w:rsid w:val="00ED7B0A"/>
    <w:rsid w:val="00ED7D1A"/>
    <w:rsid w:val="00EE17EA"/>
    <w:rsid w:val="00EE5A4E"/>
    <w:rsid w:val="00EE6835"/>
    <w:rsid w:val="00EE6BC4"/>
    <w:rsid w:val="00EF44E2"/>
    <w:rsid w:val="00EF5424"/>
    <w:rsid w:val="00EF5D19"/>
    <w:rsid w:val="00EF7C76"/>
    <w:rsid w:val="00EF7E8F"/>
    <w:rsid w:val="00F0023A"/>
    <w:rsid w:val="00F016F8"/>
    <w:rsid w:val="00F0329B"/>
    <w:rsid w:val="00F03326"/>
    <w:rsid w:val="00F035DC"/>
    <w:rsid w:val="00F050D8"/>
    <w:rsid w:val="00F072F8"/>
    <w:rsid w:val="00F10ACC"/>
    <w:rsid w:val="00F11407"/>
    <w:rsid w:val="00F11BD6"/>
    <w:rsid w:val="00F12CFE"/>
    <w:rsid w:val="00F12E9E"/>
    <w:rsid w:val="00F13476"/>
    <w:rsid w:val="00F156F0"/>
    <w:rsid w:val="00F16D93"/>
    <w:rsid w:val="00F16F55"/>
    <w:rsid w:val="00F21163"/>
    <w:rsid w:val="00F24013"/>
    <w:rsid w:val="00F266DA"/>
    <w:rsid w:val="00F33855"/>
    <w:rsid w:val="00F35FE7"/>
    <w:rsid w:val="00F41B92"/>
    <w:rsid w:val="00F42B0E"/>
    <w:rsid w:val="00F42C69"/>
    <w:rsid w:val="00F43AF9"/>
    <w:rsid w:val="00F440D2"/>
    <w:rsid w:val="00F44EEB"/>
    <w:rsid w:val="00F452AF"/>
    <w:rsid w:val="00F45CBA"/>
    <w:rsid w:val="00F46478"/>
    <w:rsid w:val="00F51A57"/>
    <w:rsid w:val="00F527B2"/>
    <w:rsid w:val="00F54BB2"/>
    <w:rsid w:val="00F54F28"/>
    <w:rsid w:val="00F563AA"/>
    <w:rsid w:val="00F60C39"/>
    <w:rsid w:val="00F60CA0"/>
    <w:rsid w:val="00F6267D"/>
    <w:rsid w:val="00F63A7D"/>
    <w:rsid w:val="00F65307"/>
    <w:rsid w:val="00F66440"/>
    <w:rsid w:val="00F702F6"/>
    <w:rsid w:val="00F72582"/>
    <w:rsid w:val="00F728C2"/>
    <w:rsid w:val="00F73C62"/>
    <w:rsid w:val="00F74C50"/>
    <w:rsid w:val="00F74D2F"/>
    <w:rsid w:val="00F768AC"/>
    <w:rsid w:val="00F83EA4"/>
    <w:rsid w:val="00F86172"/>
    <w:rsid w:val="00F8649D"/>
    <w:rsid w:val="00F915F5"/>
    <w:rsid w:val="00F925A4"/>
    <w:rsid w:val="00F94409"/>
    <w:rsid w:val="00F94F89"/>
    <w:rsid w:val="00F95713"/>
    <w:rsid w:val="00F960F3"/>
    <w:rsid w:val="00F96B13"/>
    <w:rsid w:val="00F97086"/>
    <w:rsid w:val="00FA0B42"/>
    <w:rsid w:val="00FA3B15"/>
    <w:rsid w:val="00FA65A0"/>
    <w:rsid w:val="00FA7079"/>
    <w:rsid w:val="00FB14B8"/>
    <w:rsid w:val="00FB2AC1"/>
    <w:rsid w:val="00FB6C3A"/>
    <w:rsid w:val="00FB72A5"/>
    <w:rsid w:val="00FC2485"/>
    <w:rsid w:val="00FC712C"/>
    <w:rsid w:val="00FD0E3E"/>
    <w:rsid w:val="00FD0F71"/>
    <w:rsid w:val="00FD3159"/>
    <w:rsid w:val="00FD5D7F"/>
    <w:rsid w:val="00FD643C"/>
    <w:rsid w:val="00FE174D"/>
    <w:rsid w:val="00FE2DDC"/>
    <w:rsid w:val="00FE3A66"/>
    <w:rsid w:val="00FE4EC0"/>
    <w:rsid w:val="00FE7357"/>
    <w:rsid w:val="00FE7644"/>
    <w:rsid w:val="00FF12E5"/>
    <w:rsid w:val="00FF2415"/>
    <w:rsid w:val="00FF2E76"/>
    <w:rsid w:val="00FF3482"/>
    <w:rsid w:val="00FF41EE"/>
    <w:rsid w:val="00FF4886"/>
    <w:rsid w:val="00FF4E6B"/>
    <w:rsid w:val="00FF6860"/>
    <w:rsid w:val="00FF7477"/>
    <w:rsid w:val="02B69DC0"/>
    <w:rsid w:val="0EEFBA5B"/>
    <w:rsid w:val="12249EE1"/>
    <w:rsid w:val="13C06F42"/>
    <w:rsid w:val="140DEA4D"/>
    <w:rsid w:val="17AF92F5"/>
    <w:rsid w:val="21F49CE5"/>
    <w:rsid w:val="26A56C8D"/>
    <w:rsid w:val="2A90FECD"/>
    <w:rsid w:val="2B357354"/>
    <w:rsid w:val="30043F30"/>
    <w:rsid w:val="3468B390"/>
    <w:rsid w:val="350230DA"/>
    <w:rsid w:val="39EBBABA"/>
    <w:rsid w:val="3A3D1D52"/>
    <w:rsid w:val="3E4B828F"/>
    <w:rsid w:val="3E531376"/>
    <w:rsid w:val="406B226D"/>
    <w:rsid w:val="40D41D1F"/>
    <w:rsid w:val="45EFBD5B"/>
    <w:rsid w:val="4B0C63FB"/>
    <w:rsid w:val="4BE2351E"/>
    <w:rsid w:val="4C172E4E"/>
    <w:rsid w:val="57B401D4"/>
    <w:rsid w:val="634FCCF2"/>
    <w:rsid w:val="651E51A3"/>
    <w:rsid w:val="6EF16B2E"/>
    <w:rsid w:val="6F46306B"/>
    <w:rsid w:val="715EB7C6"/>
    <w:rsid w:val="73652193"/>
    <w:rsid w:val="7400BF62"/>
    <w:rsid w:val="784C5F82"/>
    <w:rsid w:val="79AD91AA"/>
    <w:rsid w:val="7C636EF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DF61D"/>
  <w15:chartTrackingRefBased/>
  <w15:docId w15:val="{9E8BF2B8-85EF-4746-9DF1-418C8ECA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Default Paragraph Font" w:uiPriority="1"/>
    <w:lsdException w:name="HTML Variable" w:semiHidden="1" w:uiPriority="99"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szCs w:val="24"/>
    </w:rPr>
  </w:style>
  <w:style w:type="paragraph" w:styleId="Nadpis1">
    <w:name w:val="heading 1"/>
    <w:basedOn w:val="Normln"/>
    <w:next w:val="Normln"/>
    <w:pPr>
      <w:keepNext/>
      <w:spacing w:before="240" w:after="60"/>
      <w:outlineLvl w:val="0"/>
    </w:pPr>
    <w:rPr>
      <w:rFonts w:ascii="Arial" w:hAnsi="Arial" w:cs="Arial"/>
      <w:b/>
      <w:bCs/>
      <w:kern w:val="32"/>
      <w:sz w:val="32"/>
      <w:szCs w:val="32"/>
    </w:rPr>
  </w:style>
  <w:style w:type="paragraph" w:styleId="Nadpis2">
    <w:name w:val="heading 2"/>
    <w:basedOn w:val="Normln"/>
    <w:next w:val="Normln"/>
    <w:pPr>
      <w:keepNext/>
      <w:spacing w:before="240" w:after="60"/>
      <w:outlineLvl w:val="1"/>
    </w:pPr>
    <w:rPr>
      <w:rFonts w:ascii="Arial" w:hAnsi="Arial" w:cs="Arial"/>
      <w:b/>
      <w:bCs/>
      <w:i/>
      <w:iCs/>
      <w:sz w:val="28"/>
      <w:szCs w:val="28"/>
    </w:rPr>
  </w:style>
  <w:style w:type="paragraph" w:styleId="Nadpis3">
    <w:name w:val="heading 3"/>
    <w:basedOn w:val="Normln"/>
    <w:next w:val="Normln"/>
    <w:pPr>
      <w:keepNext/>
      <w:outlineLvl w:val="2"/>
    </w:pPr>
    <w:rPr>
      <w:rFonts w:ascii="Univers CE Light" w:hAnsi="Univers CE Light"/>
      <w:b/>
      <w:bCs/>
      <w:sz w:val="20"/>
      <w:szCs w:val="20"/>
    </w:rPr>
  </w:style>
  <w:style w:type="paragraph" w:styleId="Nadpis4">
    <w:name w:val="heading 4"/>
    <w:basedOn w:val="Normln"/>
    <w:next w:val="Normln"/>
    <w:pPr>
      <w:keepNext/>
      <w:tabs>
        <w:tab w:val="left" w:pos="540"/>
      </w:tabs>
      <w:ind w:left="540"/>
      <w:outlineLvl w:val="3"/>
    </w:pPr>
    <w:rPr>
      <w:b/>
      <w:bCs/>
    </w:rPr>
  </w:style>
  <w:style w:type="paragraph" w:styleId="Nadpis5">
    <w:name w:val="heading 5"/>
    <w:basedOn w:val="Normln"/>
    <w:next w:val="Normln"/>
    <w:pPr>
      <w:keepNext/>
      <w:ind w:left="540"/>
      <w:outlineLvl w:val="4"/>
    </w:pPr>
    <w:rPr>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o">
    <w:name w:val="Nadpis2o"/>
    <w:basedOn w:val="Nadpis2"/>
    <w:autoRedefine/>
    <w:pPr>
      <w:spacing w:before="0" w:after="0"/>
      <w:jc w:val="center"/>
    </w:pPr>
    <w:rPr>
      <w:rFonts w:ascii="Times New Roman" w:hAnsi="Times New Roman" w:cs="Times New Roman"/>
      <w:i w:val="0"/>
      <w:iCs w:val="0"/>
      <w:caps/>
      <w:sz w:val="24"/>
      <w:szCs w:val="24"/>
    </w:rPr>
  </w:style>
  <w:style w:type="paragraph" w:customStyle="1" w:styleId="Nadpis1o">
    <w:name w:val="Nadpis1o"/>
    <w:basedOn w:val="Nadpis1"/>
    <w:autoRedefine/>
    <w:pPr>
      <w:tabs>
        <w:tab w:val="right" w:leader="dot" w:pos="9855"/>
      </w:tabs>
      <w:spacing w:before="0" w:after="0"/>
      <w:jc w:val="center"/>
    </w:pPr>
    <w:rPr>
      <w:rFonts w:ascii="Times New Roman" w:hAnsi="Times New Roman" w:cs="Times New Roman"/>
      <w:caps/>
      <w:noProof/>
      <w:kern w:val="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vbloku">
    <w:name w:val="Block Text"/>
    <w:basedOn w:val="Normln"/>
    <w:pPr>
      <w:ind w:left="540" w:right="332"/>
    </w:pPr>
  </w:style>
  <w:style w:type="paragraph" w:customStyle="1" w:styleId="Zkladntextodsazen1">
    <w:name w:val="Základní text odsazený1"/>
    <w:basedOn w:val="Normln"/>
    <w:pPr>
      <w:ind w:left="5580"/>
      <w:jc w:val="center"/>
    </w:pPr>
  </w:style>
  <w:style w:type="paragraph" w:customStyle="1" w:styleId="zhlav-znaka">
    <w:name w:val="záhlaví-značka"/>
    <w:basedOn w:val="Zhlav"/>
    <w:pPr>
      <w:tabs>
        <w:tab w:val="clear" w:pos="4536"/>
        <w:tab w:val="clear" w:pos="9072"/>
        <w:tab w:val="left" w:pos="1620"/>
      </w:tabs>
      <w:spacing w:before="50"/>
    </w:pPr>
    <w:rPr>
      <w:rFonts w:ascii="Arial" w:hAnsi="Arial" w:cs="Arial"/>
      <w:sz w:val="16"/>
      <w:szCs w:val="16"/>
    </w:rPr>
  </w:style>
  <w:style w:type="paragraph" w:customStyle="1" w:styleId="adresa">
    <w:name w:val="adresa"/>
    <w:basedOn w:val="Normln"/>
    <w:rPr>
      <w:sz w:val="20"/>
      <w:szCs w:val="20"/>
    </w:rPr>
  </w:style>
  <w:style w:type="character" w:customStyle="1" w:styleId="ZhlavChar">
    <w:name w:val="Záhlaví Char"/>
    <w:rPr>
      <w:rFonts w:ascii="Times New Roman" w:hAnsi="Times New Roman" w:cs="Times New Roman"/>
      <w:sz w:val="24"/>
      <w:szCs w:val="24"/>
      <w:lang w:val="cs-CZ" w:eastAsia="cs-CZ"/>
    </w:rPr>
  </w:style>
  <w:style w:type="character" w:customStyle="1" w:styleId="zhlav-znakaCharChar">
    <w:name w:val="záhlaví-značka Char Char"/>
    <w:rPr>
      <w:rFonts w:ascii="Arial" w:hAnsi="Arial" w:cs="Arial"/>
      <w:sz w:val="16"/>
      <w:szCs w:val="16"/>
      <w:lang w:val="cs-CZ" w:eastAsia="cs-CZ"/>
    </w:rPr>
  </w:style>
  <w:style w:type="character" w:styleId="Hypertextovodkaz">
    <w:name w:val="Hyperlink"/>
    <w:rPr>
      <w:rFonts w:ascii="Times New Roman" w:hAnsi="Times New Roman" w:cs="Times New Roman"/>
      <w:color w:val="0000FF"/>
      <w:u w:val="single"/>
    </w:rPr>
  </w:style>
  <w:style w:type="paragraph" w:customStyle="1" w:styleId="zhlav-odbor">
    <w:name w:val="záhlaví-odbor"/>
    <w:basedOn w:val="Zhlav"/>
    <w:pPr>
      <w:spacing w:before="300"/>
    </w:pPr>
    <w:rPr>
      <w:rFonts w:ascii="Arial" w:hAnsi="Arial" w:cs="Arial"/>
      <w:b/>
      <w:bCs/>
      <w:caps/>
      <w:color w:val="999999"/>
      <w:sz w:val="20"/>
      <w:szCs w:val="20"/>
    </w:rPr>
  </w:style>
  <w:style w:type="paragraph" w:customStyle="1" w:styleId="zhlav-znaka-text">
    <w:name w:val="záhlaví-značka-text"/>
    <w:basedOn w:val="Normln"/>
    <w:pPr>
      <w:tabs>
        <w:tab w:val="left" w:pos="9720"/>
      </w:tabs>
      <w:spacing w:line="204" w:lineRule="auto"/>
    </w:pPr>
  </w:style>
  <w:style w:type="paragraph" w:customStyle="1" w:styleId="Vc">
    <w:name w:val="Věc"/>
    <w:basedOn w:val="Zhlav"/>
    <w:pPr>
      <w:tabs>
        <w:tab w:val="clear" w:pos="4536"/>
        <w:tab w:val="clear" w:pos="9072"/>
      </w:tabs>
    </w:pPr>
    <w:rPr>
      <w:u w:val="single"/>
    </w:rPr>
  </w:style>
  <w:style w:type="paragraph" w:customStyle="1" w:styleId="Plohy">
    <w:name w:val="Přílohy"/>
    <w:basedOn w:val="Normln"/>
    <w:rPr>
      <w:u w:val="single"/>
    </w:rPr>
  </w:style>
  <w:style w:type="paragraph" w:customStyle="1" w:styleId="ed">
    <w:name w:val="šedá"/>
    <w:basedOn w:val="Normln"/>
    <w:rPr>
      <w:color w:val="999999"/>
    </w:rPr>
  </w:style>
  <w:style w:type="character" w:styleId="slostrnky">
    <w:name w:val="page number"/>
    <w:rPr>
      <w:rFonts w:ascii="Times New Roman" w:hAnsi="Times New Roman" w:cs="Times New Roman"/>
    </w:rPr>
  </w:style>
  <w:style w:type="paragraph" w:styleId="Zkladntext">
    <w:name w:val="Body Text"/>
    <w:basedOn w:val="Normln"/>
    <w:pPr>
      <w:spacing w:after="120"/>
    </w:pPr>
  </w:style>
  <w:style w:type="paragraph" w:customStyle="1" w:styleId="CarCharCharCharCharCharChar">
    <w:name w:val="Car Char Char Char Char Char Char"/>
    <w:basedOn w:val="Normln"/>
    <w:pPr>
      <w:spacing w:after="160" w:line="240" w:lineRule="exact"/>
    </w:pPr>
    <w:rPr>
      <w:rFonts w:ascii="Times New Roman Bold" w:hAnsi="Times New Roman Bold"/>
      <w:sz w:val="22"/>
      <w:szCs w:val="26"/>
      <w:lang w:val="sk-SK" w:eastAsia="en-US"/>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sz w:val="20"/>
      <w:szCs w:val="20"/>
    </w:rPr>
  </w:style>
  <w:style w:type="paragraph" w:styleId="Textpoznpodarou">
    <w:name w:val="footnote text"/>
    <w:basedOn w:val="Normln"/>
    <w:semiHidden/>
    <w:pPr>
      <w:overflowPunct w:val="0"/>
      <w:autoSpaceDE w:val="0"/>
      <w:autoSpaceDN w:val="0"/>
      <w:adjustRightInd w:val="0"/>
      <w:jc w:val="left"/>
    </w:pPr>
    <w:rPr>
      <w:sz w:val="20"/>
      <w:szCs w:val="20"/>
    </w:rPr>
  </w:style>
  <w:style w:type="paragraph" w:customStyle="1" w:styleId="Zkladntext21">
    <w:name w:val="Základní text 21"/>
    <w:basedOn w:val="Normln"/>
    <w:pPr>
      <w:overflowPunct w:val="0"/>
      <w:autoSpaceDE w:val="0"/>
      <w:autoSpaceDN w:val="0"/>
      <w:adjustRightInd w:val="0"/>
    </w:pPr>
    <w:rPr>
      <w:szCs w:val="20"/>
    </w:rPr>
  </w:style>
  <w:style w:type="paragraph" w:customStyle="1" w:styleId="Osloveni">
    <w:name w:val="Osloveni"/>
    <w:basedOn w:val="Normln"/>
    <w:pPr>
      <w:jc w:val="left"/>
    </w:pPr>
    <w:rPr>
      <w:szCs w:val="20"/>
    </w:rPr>
  </w:style>
  <w:style w:type="character" w:styleId="Znakapoznpodarou">
    <w:name w:val="footnote reference"/>
    <w:semiHidden/>
    <w:rPr>
      <w:vertAlign w:val="superscript"/>
    </w:rPr>
  </w:style>
  <w:style w:type="paragraph" w:styleId="Textbubliny">
    <w:name w:val="Balloon Text"/>
    <w:basedOn w:val="Normln"/>
    <w:semiHidden/>
    <w:rPr>
      <w:rFonts w:ascii="Tahoma" w:hAnsi="Tahoma" w:cs="Tahoma"/>
      <w:sz w:val="16"/>
      <w:szCs w:val="16"/>
    </w:rPr>
  </w:style>
  <w:style w:type="paragraph" w:customStyle="1" w:styleId="Rozvrendokumentu">
    <w:name w:val="Rozvržení dokumentu"/>
    <w:basedOn w:val="Normln"/>
    <w:semiHidden/>
    <w:pPr>
      <w:shd w:val="clear" w:color="auto" w:fill="000080"/>
    </w:pPr>
    <w:rPr>
      <w:rFonts w:ascii="Tahoma" w:hAnsi="Tahoma" w:cs="Tahoma"/>
      <w:sz w:val="20"/>
      <w:szCs w:val="20"/>
    </w:rPr>
  </w:style>
  <w:style w:type="paragraph" w:styleId="Odstavecseseznamem">
    <w:name w:val="List Paragraph"/>
    <w:basedOn w:val="Normln"/>
    <w:uiPriority w:val="34"/>
    <w:qFormat/>
    <w:rsid w:val="00B358E7"/>
    <w:pPr>
      <w:ind w:left="720"/>
      <w:contextualSpacing/>
    </w:pPr>
  </w:style>
  <w:style w:type="paragraph" w:customStyle="1" w:styleId="1Odstavec-slovan">
    <w:name w:val="(1) Odstavec - číslovaný"/>
    <w:basedOn w:val="Normln"/>
    <w:link w:val="1Odstavec-slovanChar"/>
    <w:qFormat/>
    <w:rsid w:val="00970CE5"/>
    <w:pPr>
      <w:numPr>
        <w:numId w:val="1"/>
      </w:numPr>
      <w:spacing w:after="240" w:line="276" w:lineRule="auto"/>
      <w:ind w:hanging="720"/>
    </w:pPr>
  </w:style>
  <w:style w:type="character" w:customStyle="1" w:styleId="1Odstavec-slovanChar">
    <w:name w:val="(1) Odstavec - číslovaný Char"/>
    <w:link w:val="1Odstavec-slovan"/>
    <w:rsid w:val="00970CE5"/>
    <w:rPr>
      <w:sz w:val="24"/>
      <w:szCs w:val="24"/>
    </w:rPr>
  </w:style>
  <w:style w:type="paragraph" w:customStyle="1" w:styleId="lnek-Podnadpis">
    <w:name w:val="Článek - Podnadpis"/>
    <w:basedOn w:val="Normln"/>
    <w:qFormat/>
    <w:rsid w:val="00B358E7"/>
    <w:pPr>
      <w:keepNext/>
      <w:keepLines/>
      <w:tabs>
        <w:tab w:val="left" w:pos="567"/>
      </w:tabs>
      <w:spacing w:after="240"/>
      <w:ind w:left="1701" w:right="1701"/>
      <w:jc w:val="center"/>
    </w:pPr>
    <w:rPr>
      <w:b/>
    </w:rPr>
  </w:style>
  <w:style w:type="paragraph" w:customStyle="1" w:styleId="lnek-Nadpis">
    <w:name w:val="Článek - Nadpis"/>
    <w:basedOn w:val="Normln"/>
    <w:next w:val="lnek-Podnadpis"/>
    <w:qFormat/>
    <w:rsid w:val="00B358E7"/>
    <w:pPr>
      <w:keepNext/>
      <w:tabs>
        <w:tab w:val="left" w:pos="567"/>
      </w:tabs>
      <w:spacing w:before="360" w:after="120"/>
      <w:jc w:val="center"/>
    </w:pPr>
    <w:rPr>
      <w:b/>
      <w:color w:val="000000"/>
    </w:rPr>
  </w:style>
  <w:style w:type="character" w:styleId="Odkaznakoment">
    <w:name w:val="annotation reference"/>
    <w:uiPriority w:val="99"/>
    <w:rsid w:val="00776EFA"/>
    <w:rPr>
      <w:sz w:val="16"/>
      <w:szCs w:val="16"/>
    </w:rPr>
  </w:style>
  <w:style w:type="paragraph" w:styleId="Textkomente">
    <w:name w:val="annotation text"/>
    <w:basedOn w:val="Normln"/>
    <w:link w:val="TextkomenteChar"/>
    <w:uiPriority w:val="99"/>
    <w:rsid w:val="00776EFA"/>
    <w:rPr>
      <w:sz w:val="20"/>
      <w:szCs w:val="20"/>
    </w:rPr>
  </w:style>
  <w:style w:type="character" w:customStyle="1" w:styleId="TextkomenteChar">
    <w:name w:val="Text komentáře Char"/>
    <w:basedOn w:val="Standardnpsmoodstavce"/>
    <w:link w:val="Textkomente"/>
    <w:uiPriority w:val="99"/>
    <w:rsid w:val="00776EFA"/>
  </w:style>
  <w:style w:type="paragraph" w:styleId="Pedmtkomente">
    <w:name w:val="annotation subject"/>
    <w:basedOn w:val="Textkomente"/>
    <w:next w:val="Textkomente"/>
    <w:link w:val="PedmtkomenteChar"/>
    <w:rsid w:val="00776EFA"/>
    <w:rPr>
      <w:b/>
      <w:bCs/>
    </w:rPr>
  </w:style>
  <w:style w:type="character" w:customStyle="1" w:styleId="PedmtkomenteChar">
    <w:name w:val="Předmět komentáře Char"/>
    <w:link w:val="Pedmtkomente"/>
    <w:rsid w:val="00776EFA"/>
    <w:rPr>
      <w:b/>
      <w:bCs/>
    </w:rPr>
  </w:style>
  <w:style w:type="paragraph" w:customStyle="1" w:styleId="st-Nadpis">
    <w:name w:val="Část - Nadpis"/>
    <w:link w:val="st-NadpisChar"/>
    <w:qFormat/>
    <w:rsid w:val="009F25EB"/>
    <w:pPr>
      <w:keepNext/>
      <w:spacing w:before="480" w:after="120" w:line="276" w:lineRule="auto"/>
      <w:jc w:val="center"/>
    </w:pPr>
    <w:rPr>
      <w:b/>
      <w:caps/>
      <w:sz w:val="24"/>
      <w:szCs w:val="24"/>
    </w:rPr>
  </w:style>
  <w:style w:type="paragraph" w:customStyle="1" w:styleId="st-Podnadpis">
    <w:name w:val="Část - Podnadpis"/>
    <w:basedOn w:val="st-Nadpis"/>
    <w:qFormat/>
    <w:rsid w:val="00F16D93"/>
    <w:pPr>
      <w:spacing w:before="120" w:after="360"/>
    </w:pPr>
  </w:style>
  <w:style w:type="character" w:customStyle="1" w:styleId="st-NadpisChar">
    <w:name w:val="Část - Nadpis Char"/>
    <w:basedOn w:val="Standardnpsmoodstavce"/>
    <w:link w:val="st-Nadpis"/>
    <w:rsid w:val="009F25EB"/>
    <w:rPr>
      <w:b/>
      <w:caps/>
      <w:sz w:val="24"/>
      <w:szCs w:val="24"/>
    </w:rPr>
  </w:style>
  <w:style w:type="paragraph" w:customStyle="1" w:styleId="lnek-selnoznaen">
    <w:name w:val="Článek - Číselné označení"/>
    <w:basedOn w:val="Normln"/>
    <w:next w:val="lnek-Podnadpis"/>
    <w:link w:val="lnek-selnoznaenChar"/>
    <w:qFormat/>
    <w:rsid w:val="00DE7C6A"/>
    <w:pPr>
      <w:keepNext/>
      <w:keepLines/>
      <w:tabs>
        <w:tab w:val="left" w:pos="567"/>
      </w:tabs>
      <w:spacing w:before="360" w:after="120"/>
      <w:jc w:val="center"/>
    </w:pPr>
    <w:rPr>
      <w:b/>
    </w:rPr>
  </w:style>
  <w:style w:type="character" w:customStyle="1" w:styleId="lnek-selnoznaenChar">
    <w:name w:val="Článek - Číselné označení Char"/>
    <w:link w:val="lnek-selnoznaen"/>
    <w:rsid w:val="00DE7C6A"/>
    <w:rPr>
      <w:b/>
      <w:sz w:val="24"/>
      <w:szCs w:val="24"/>
    </w:rPr>
  </w:style>
  <w:style w:type="paragraph" w:customStyle="1" w:styleId="Styli">
    <w:name w:val="Styl i."/>
    <w:basedOn w:val="Normln"/>
    <w:qFormat/>
    <w:rsid w:val="00E95D77"/>
    <w:pPr>
      <w:numPr>
        <w:numId w:val="4"/>
      </w:numPr>
      <w:spacing w:after="120"/>
    </w:pPr>
    <w:rPr>
      <w:bCs/>
      <w:color w:val="000000"/>
      <w:szCs w:val="20"/>
      <w:u w:val="single"/>
    </w:rPr>
  </w:style>
  <w:style w:type="paragraph" w:styleId="Revize">
    <w:name w:val="Revision"/>
    <w:hidden/>
    <w:uiPriority w:val="99"/>
    <w:semiHidden/>
    <w:rsid w:val="00726D2A"/>
    <w:rPr>
      <w:sz w:val="24"/>
      <w:szCs w:val="24"/>
    </w:rPr>
  </w:style>
  <w:style w:type="paragraph" w:customStyle="1" w:styleId="l4">
    <w:name w:val="l4"/>
    <w:basedOn w:val="Normln"/>
    <w:rsid w:val="001B3247"/>
    <w:pPr>
      <w:spacing w:before="100" w:beforeAutospacing="1" w:after="100" w:afterAutospacing="1"/>
      <w:jc w:val="left"/>
    </w:pPr>
  </w:style>
  <w:style w:type="paragraph" w:customStyle="1" w:styleId="l5">
    <w:name w:val="l5"/>
    <w:basedOn w:val="Normln"/>
    <w:rsid w:val="001B3247"/>
    <w:pPr>
      <w:spacing w:before="100" w:beforeAutospacing="1" w:after="100" w:afterAutospacing="1"/>
      <w:jc w:val="left"/>
    </w:pPr>
  </w:style>
  <w:style w:type="character" w:styleId="PromnnHTML">
    <w:name w:val="HTML Variable"/>
    <w:basedOn w:val="Standardnpsmoodstavce"/>
    <w:uiPriority w:val="99"/>
    <w:unhideWhenUsed/>
    <w:rsid w:val="001B3247"/>
    <w:rPr>
      <w:i/>
      <w:iCs/>
    </w:rPr>
  </w:style>
  <w:style w:type="table" w:styleId="Mkatabulky">
    <w:name w:val="Table Grid"/>
    <w:basedOn w:val="Normlntabulka"/>
    <w:uiPriority w:val="59"/>
    <w:rsid w:val="009104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9B20E9"/>
  </w:style>
  <w:style w:type="character" w:styleId="Nevyeenzmnka">
    <w:name w:val="Unresolved Mention"/>
    <w:basedOn w:val="Standardnpsmoodstavce"/>
    <w:uiPriority w:val="99"/>
    <w:semiHidden/>
    <w:unhideWhenUsed/>
    <w:rsid w:val="007A782C"/>
    <w:rPr>
      <w:color w:val="605E5C"/>
      <w:shd w:val="clear" w:color="auto" w:fill="E1DFDD"/>
    </w:rPr>
  </w:style>
  <w:style w:type="character" w:styleId="Sledovanodkaz">
    <w:name w:val="FollowedHyperlink"/>
    <w:basedOn w:val="Standardnpsmoodstavce"/>
    <w:rsid w:val="00530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4667">
      <w:bodyDiv w:val="1"/>
      <w:marLeft w:val="0"/>
      <w:marRight w:val="0"/>
      <w:marTop w:val="0"/>
      <w:marBottom w:val="0"/>
      <w:divBdr>
        <w:top w:val="none" w:sz="0" w:space="0" w:color="auto"/>
        <w:left w:val="none" w:sz="0" w:space="0" w:color="auto"/>
        <w:bottom w:val="none" w:sz="0" w:space="0" w:color="auto"/>
        <w:right w:val="none" w:sz="0" w:space="0" w:color="auto"/>
      </w:divBdr>
    </w:div>
    <w:div w:id="219561137">
      <w:bodyDiv w:val="1"/>
      <w:marLeft w:val="0"/>
      <w:marRight w:val="0"/>
      <w:marTop w:val="0"/>
      <w:marBottom w:val="0"/>
      <w:divBdr>
        <w:top w:val="none" w:sz="0" w:space="0" w:color="auto"/>
        <w:left w:val="none" w:sz="0" w:space="0" w:color="auto"/>
        <w:bottom w:val="none" w:sz="0" w:space="0" w:color="auto"/>
        <w:right w:val="none" w:sz="0" w:space="0" w:color="auto"/>
      </w:divBdr>
    </w:div>
    <w:div w:id="302739608">
      <w:bodyDiv w:val="1"/>
      <w:marLeft w:val="0"/>
      <w:marRight w:val="0"/>
      <w:marTop w:val="0"/>
      <w:marBottom w:val="0"/>
      <w:divBdr>
        <w:top w:val="none" w:sz="0" w:space="0" w:color="auto"/>
        <w:left w:val="none" w:sz="0" w:space="0" w:color="auto"/>
        <w:bottom w:val="none" w:sz="0" w:space="0" w:color="auto"/>
        <w:right w:val="none" w:sz="0" w:space="0" w:color="auto"/>
      </w:divBdr>
    </w:div>
    <w:div w:id="322202102">
      <w:bodyDiv w:val="1"/>
      <w:marLeft w:val="0"/>
      <w:marRight w:val="0"/>
      <w:marTop w:val="0"/>
      <w:marBottom w:val="0"/>
      <w:divBdr>
        <w:top w:val="none" w:sz="0" w:space="0" w:color="auto"/>
        <w:left w:val="none" w:sz="0" w:space="0" w:color="auto"/>
        <w:bottom w:val="none" w:sz="0" w:space="0" w:color="auto"/>
        <w:right w:val="none" w:sz="0" w:space="0" w:color="auto"/>
      </w:divBdr>
    </w:div>
    <w:div w:id="383993293">
      <w:bodyDiv w:val="1"/>
      <w:marLeft w:val="0"/>
      <w:marRight w:val="0"/>
      <w:marTop w:val="0"/>
      <w:marBottom w:val="0"/>
      <w:divBdr>
        <w:top w:val="none" w:sz="0" w:space="0" w:color="auto"/>
        <w:left w:val="none" w:sz="0" w:space="0" w:color="auto"/>
        <w:bottom w:val="none" w:sz="0" w:space="0" w:color="auto"/>
        <w:right w:val="none" w:sz="0" w:space="0" w:color="auto"/>
      </w:divBdr>
    </w:div>
    <w:div w:id="483736817">
      <w:bodyDiv w:val="1"/>
      <w:marLeft w:val="0"/>
      <w:marRight w:val="0"/>
      <w:marTop w:val="0"/>
      <w:marBottom w:val="0"/>
      <w:divBdr>
        <w:top w:val="none" w:sz="0" w:space="0" w:color="auto"/>
        <w:left w:val="none" w:sz="0" w:space="0" w:color="auto"/>
        <w:bottom w:val="none" w:sz="0" w:space="0" w:color="auto"/>
        <w:right w:val="none" w:sz="0" w:space="0" w:color="auto"/>
      </w:divBdr>
    </w:div>
    <w:div w:id="668485147">
      <w:bodyDiv w:val="1"/>
      <w:marLeft w:val="0"/>
      <w:marRight w:val="0"/>
      <w:marTop w:val="0"/>
      <w:marBottom w:val="0"/>
      <w:divBdr>
        <w:top w:val="none" w:sz="0" w:space="0" w:color="auto"/>
        <w:left w:val="none" w:sz="0" w:space="0" w:color="auto"/>
        <w:bottom w:val="none" w:sz="0" w:space="0" w:color="auto"/>
        <w:right w:val="none" w:sz="0" w:space="0" w:color="auto"/>
      </w:divBdr>
    </w:div>
    <w:div w:id="1457718583">
      <w:bodyDiv w:val="1"/>
      <w:marLeft w:val="0"/>
      <w:marRight w:val="0"/>
      <w:marTop w:val="0"/>
      <w:marBottom w:val="0"/>
      <w:divBdr>
        <w:top w:val="none" w:sz="0" w:space="0" w:color="auto"/>
        <w:left w:val="none" w:sz="0" w:space="0" w:color="auto"/>
        <w:bottom w:val="none" w:sz="0" w:space="0" w:color="auto"/>
        <w:right w:val="none" w:sz="0" w:space="0" w:color="auto"/>
      </w:divBdr>
    </w:div>
    <w:div w:id="1565067196">
      <w:bodyDiv w:val="1"/>
      <w:marLeft w:val="0"/>
      <w:marRight w:val="0"/>
      <w:marTop w:val="0"/>
      <w:marBottom w:val="0"/>
      <w:divBdr>
        <w:top w:val="none" w:sz="0" w:space="0" w:color="auto"/>
        <w:left w:val="none" w:sz="0" w:space="0" w:color="auto"/>
        <w:bottom w:val="none" w:sz="0" w:space="0" w:color="auto"/>
        <w:right w:val="none" w:sz="0" w:space="0" w:color="auto"/>
      </w:divBdr>
    </w:div>
    <w:div w:id="1708750115">
      <w:bodyDiv w:val="1"/>
      <w:marLeft w:val="0"/>
      <w:marRight w:val="0"/>
      <w:marTop w:val="0"/>
      <w:marBottom w:val="0"/>
      <w:divBdr>
        <w:top w:val="none" w:sz="0" w:space="0" w:color="auto"/>
        <w:left w:val="none" w:sz="0" w:space="0" w:color="auto"/>
        <w:bottom w:val="none" w:sz="0" w:space="0" w:color="auto"/>
        <w:right w:val="none" w:sz="0" w:space="0" w:color="auto"/>
      </w:divBdr>
    </w:div>
    <w:div w:id="1801918771">
      <w:bodyDiv w:val="1"/>
      <w:marLeft w:val="0"/>
      <w:marRight w:val="0"/>
      <w:marTop w:val="0"/>
      <w:marBottom w:val="0"/>
      <w:divBdr>
        <w:top w:val="none" w:sz="0" w:space="0" w:color="auto"/>
        <w:left w:val="none" w:sz="0" w:space="0" w:color="auto"/>
        <w:bottom w:val="none" w:sz="0" w:space="0" w:color="auto"/>
        <w:right w:val="none" w:sz="0" w:space="0" w:color="auto"/>
      </w:divBdr>
    </w:div>
    <w:div w:id="18285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C1AF6499860D48ACC7BB6BCFC942B2" ma:contentTypeVersion="13" ma:contentTypeDescription="Create a new document." ma:contentTypeScope="" ma:versionID="b4089070e02c7ee09ed3f7a42b839fb8">
  <xsd:schema xmlns:xsd="http://www.w3.org/2001/XMLSchema" xmlns:xs="http://www.w3.org/2001/XMLSchema" xmlns:p="http://schemas.microsoft.com/office/2006/metadata/properties" xmlns:ns2="a5389dd3-60e1-4f3d-be63-d68bc03ddee6" xmlns:ns3="e865bc2c-fc80-4511-a047-cb3cf7d260b0" targetNamespace="http://schemas.microsoft.com/office/2006/metadata/properties" ma:root="true" ma:fieldsID="945cccd4ccaf4c32ac5ce4aac40cde79" ns2:_="" ns3:_="">
    <xsd:import namespace="a5389dd3-60e1-4f3d-be63-d68bc03ddee6"/>
    <xsd:import namespace="e865bc2c-fc80-4511-a047-cb3cf7d26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89dd3-60e1-4f3d-be63-d68bc03dd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5bc2c-fc80-4511-a047-cb3cf7d260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389dd3-60e1-4f3d-be63-d68bc03dde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162C2-07EC-447D-AE87-F7171A575A5D}">
  <ds:schemaRefs>
    <ds:schemaRef ds:uri="http://schemas.openxmlformats.org/officeDocument/2006/bibliography"/>
  </ds:schemaRefs>
</ds:datastoreItem>
</file>

<file path=customXml/itemProps2.xml><?xml version="1.0" encoding="utf-8"?>
<ds:datastoreItem xmlns:ds="http://schemas.openxmlformats.org/officeDocument/2006/customXml" ds:itemID="{F9324C88-0846-42E4-8E54-E3D0D213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89dd3-60e1-4f3d-be63-d68bc03ddee6"/>
    <ds:schemaRef ds:uri="e865bc2c-fc80-4511-a047-cb3cf7d2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2F383-F3DE-442C-9842-6A252BF4A1AB}">
  <ds:schemaRefs>
    <ds:schemaRef ds:uri="http://schemas.microsoft.com/office/2006/metadata/properties"/>
    <ds:schemaRef ds:uri="http://schemas.microsoft.com/office/infopath/2007/PartnerControls"/>
    <ds:schemaRef ds:uri="a5389dd3-60e1-4f3d-be63-d68bc03ddee6"/>
  </ds:schemaRefs>
</ds:datastoreItem>
</file>

<file path=customXml/itemProps4.xml><?xml version="1.0" encoding="utf-8"?>
<ds:datastoreItem xmlns:ds="http://schemas.openxmlformats.org/officeDocument/2006/customXml" ds:itemID="{2BD6D1CA-525C-41FB-921B-1671D38CB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1579</Words>
  <Characters>9002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Čadská Andrea</dc:creator>
  <cp:keywords/>
  <dc:description/>
  <cp:lastModifiedBy>Tomáš Páleníček z KROUPAHELÁN</cp:lastModifiedBy>
  <cp:revision>3</cp:revision>
  <dcterms:created xsi:type="dcterms:W3CDTF">2023-12-04T10:21:00Z</dcterms:created>
  <dcterms:modified xsi:type="dcterms:W3CDTF">2023-12-04T10:21:00Z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0x010100DBC1AF6499860D48ACC7BB6BCFC942B2</vt:lpwstr>
  </property>
</Properties>
</file>